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B2EA" w14:textId="6C59DB5C" w:rsidR="00332A08" w:rsidRPr="002B6ADA" w:rsidRDefault="00332A08" w:rsidP="006C5D4F">
      <w:pPr>
        <w:pStyle w:val="PlainText"/>
        <w:jc w:val="center"/>
        <w:rPr>
          <w:rFonts w:ascii="Times New Roman" w:hAnsi="Times New Roman" w:cs="Times New Roman"/>
          <w:b/>
          <w:sz w:val="24"/>
          <w:szCs w:val="24"/>
        </w:rPr>
      </w:pPr>
      <w:r w:rsidRPr="002B6ADA">
        <w:rPr>
          <w:rFonts w:ascii="Times New Roman" w:hAnsi="Times New Roman" w:cs="Times New Roman"/>
          <w:b/>
          <w:sz w:val="24"/>
          <w:szCs w:val="24"/>
        </w:rPr>
        <w:t>File of Council</w:t>
      </w:r>
    </w:p>
    <w:p w14:paraId="603E96DE" w14:textId="4E415793" w:rsidR="00332A08" w:rsidRPr="002B6ADA" w:rsidRDefault="00332A08" w:rsidP="006C5D4F">
      <w:pPr>
        <w:pStyle w:val="PlainText"/>
        <w:jc w:val="center"/>
        <w:rPr>
          <w:rFonts w:ascii="Times New Roman" w:hAnsi="Times New Roman" w:cs="Times New Roman"/>
          <w:b/>
          <w:sz w:val="24"/>
          <w:szCs w:val="24"/>
        </w:rPr>
      </w:pPr>
      <w:r w:rsidRPr="002B6ADA">
        <w:rPr>
          <w:rFonts w:ascii="Times New Roman" w:hAnsi="Times New Roman" w:cs="Times New Roman"/>
          <w:b/>
          <w:sz w:val="24"/>
          <w:szCs w:val="24"/>
        </w:rPr>
        <w:t xml:space="preserve">NO. </w:t>
      </w:r>
      <w:r w:rsidRPr="002B6ADA">
        <w:rPr>
          <w:rFonts w:ascii="Times New Roman" w:hAnsi="Times New Roman" w:cs="Times New Roman"/>
          <w:b/>
          <w:sz w:val="24"/>
          <w:szCs w:val="24"/>
          <w:u w:val="single"/>
        </w:rPr>
        <w:t xml:space="preserve">  </w:t>
      </w:r>
      <w:r w:rsidR="00007B66">
        <w:rPr>
          <w:rFonts w:ascii="Times New Roman" w:hAnsi="Times New Roman" w:cs="Times New Roman"/>
          <w:b/>
          <w:sz w:val="24"/>
          <w:szCs w:val="24"/>
          <w:u w:val="single"/>
        </w:rPr>
        <w:t xml:space="preserve">  </w:t>
      </w:r>
      <w:r w:rsidRPr="002B6ADA">
        <w:rPr>
          <w:rFonts w:ascii="Times New Roman" w:hAnsi="Times New Roman" w:cs="Times New Roman"/>
          <w:b/>
          <w:sz w:val="24"/>
          <w:szCs w:val="24"/>
          <w:u w:val="single"/>
        </w:rPr>
        <w:t xml:space="preserve">  </w:t>
      </w:r>
      <w:r w:rsidR="00C117EA">
        <w:rPr>
          <w:rFonts w:ascii="Times New Roman" w:hAnsi="Times New Roman" w:cs="Times New Roman"/>
          <w:b/>
          <w:sz w:val="24"/>
          <w:szCs w:val="24"/>
        </w:rPr>
        <w:t xml:space="preserve"> {</w:t>
      </w:r>
      <w:r w:rsidR="00007B66">
        <w:rPr>
          <w:rFonts w:ascii="Times New Roman" w:hAnsi="Times New Roman" w:cs="Times New Roman"/>
          <w:b/>
          <w:sz w:val="24"/>
          <w:szCs w:val="24"/>
        </w:rPr>
        <w:t>2020</w:t>
      </w:r>
      <w:r w:rsidRPr="002B6ADA">
        <w:rPr>
          <w:rFonts w:ascii="Times New Roman" w:hAnsi="Times New Roman" w:cs="Times New Roman"/>
          <w:b/>
          <w:sz w:val="24"/>
          <w:szCs w:val="24"/>
        </w:rPr>
        <w:t>}</w:t>
      </w:r>
    </w:p>
    <w:p w14:paraId="5C2EB703" w14:textId="77777777" w:rsidR="00332A08" w:rsidRPr="002B6ADA" w:rsidRDefault="00332A08" w:rsidP="006C5D4F">
      <w:pPr>
        <w:pStyle w:val="PlainText"/>
        <w:jc w:val="both"/>
        <w:rPr>
          <w:rFonts w:ascii="Times New Roman" w:hAnsi="Times New Roman" w:cs="Times New Roman"/>
          <w:b/>
          <w:sz w:val="24"/>
          <w:szCs w:val="24"/>
        </w:rPr>
      </w:pPr>
    </w:p>
    <w:p w14:paraId="072FCB4E" w14:textId="77777777" w:rsidR="00332A08" w:rsidRPr="002B6ADA" w:rsidRDefault="00332A08" w:rsidP="006C5D4F">
      <w:pPr>
        <w:pStyle w:val="PlainText"/>
        <w:spacing w:after="120"/>
        <w:jc w:val="both"/>
        <w:rPr>
          <w:rFonts w:ascii="Times New Roman" w:hAnsi="Times New Roman" w:cs="Times New Roman"/>
          <w:b/>
          <w:sz w:val="24"/>
          <w:szCs w:val="24"/>
        </w:rPr>
      </w:pP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p>
    <w:p w14:paraId="4F972150" w14:textId="3FD70DCA" w:rsidR="00332A08" w:rsidRPr="002B6ADA" w:rsidRDefault="00332A08" w:rsidP="006C5D4F">
      <w:pPr>
        <w:pStyle w:val="PlainText"/>
        <w:jc w:val="both"/>
        <w:rPr>
          <w:rFonts w:ascii="Times New Roman" w:hAnsi="Times New Roman" w:cs="Times New Roman"/>
          <w:b/>
          <w:sz w:val="24"/>
          <w:szCs w:val="24"/>
        </w:rPr>
      </w:pPr>
      <w:r w:rsidRPr="002B6ADA">
        <w:rPr>
          <w:rFonts w:ascii="Times New Roman" w:hAnsi="Times New Roman" w:cs="Times New Roman"/>
          <w:b/>
          <w:sz w:val="24"/>
          <w:szCs w:val="24"/>
        </w:rPr>
        <w:t>Mayor Michael A. Lombardo, In Place</w:t>
      </w:r>
      <w:r w:rsidRPr="002B6ADA">
        <w:rPr>
          <w:rFonts w:ascii="Times New Roman" w:hAnsi="Times New Roman" w:cs="Times New Roman"/>
          <w:b/>
          <w:sz w:val="24"/>
          <w:szCs w:val="24"/>
        </w:rPr>
        <w:tab/>
      </w:r>
      <w:r w:rsidRPr="002B6ADA">
        <w:rPr>
          <w:rFonts w:ascii="Times New Roman" w:hAnsi="Times New Roman" w:cs="Times New Roman"/>
          <w:b/>
          <w:sz w:val="24"/>
          <w:szCs w:val="24"/>
        </w:rPr>
        <w:tab/>
      </w:r>
      <w:r w:rsidRPr="002B6ADA">
        <w:rPr>
          <w:rFonts w:ascii="Times New Roman" w:hAnsi="Times New Roman" w:cs="Times New Roman"/>
          <w:b/>
          <w:sz w:val="24"/>
          <w:szCs w:val="24"/>
        </w:rPr>
        <w:tab/>
      </w:r>
      <w:r w:rsidRPr="002B6ADA">
        <w:rPr>
          <w:rFonts w:ascii="Times New Roman" w:hAnsi="Times New Roman" w:cs="Times New Roman"/>
          <w:b/>
          <w:sz w:val="24"/>
          <w:szCs w:val="24"/>
        </w:rPr>
        <w:tab/>
      </w:r>
      <w:r w:rsidR="002E7C0E">
        <w:rPr>
          <w:rFonts w:ascii="Times New Roman" w:hAnsi="Times New Roman" w:cs="Times New Roman"/>
          <w:b/>
          <w:sz w:val="24"/>
          <w:szCs w:val="24"/>
        </w:rPr>
        <w:t xml:space="preserve">            </w:t>
      </w:r>
      <w:r w:rsidR="00776B3D">
        <w:rPr>
          <w:rFonts w:ascii="Times New Roman" w:hAnsi="Times New Roman" w:cs="Times New Roman"/>
          <w:b/>
          <w:sz w:val="24"/>
          <w:szCs w:val="24"/>
        </w:rPr>
        <w:t xml:space="preserve">       October 21, 2020</w:t>
      </w:r>
    </w:p>
    <w:p w14:paraId="73E5D9D1" w14:textId="77777777" w:rsidR="00332A08" w:rsidRPr="002B6ADA" w:rsidRDefault="00332A08" w:rsidP="006C5D4F">
      <w:pPr>
        <w:pStyle w:val="PlainText"/>
        <w:jc w:val="both"/>
        <w:rPr>
          <w:rFonts w:ascii="Times New Roman" w:hAnsi="Times New Roman" w:cs="Times New Roman"/>
          <w:b/>
          <w:sz w:val="24"/>
          <w:szCs w:val="24"/>
          <w:u w:val="single"/>
        </w:rPr>
      </w:pP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r w:rsidRPr="002B6ADA">
        <w:rPr>
          <w:rFonts w:ascii="Times New Roman" w:hAnsi="Times New Roman" w:cs="Times New Roman"/>
          <w:b/>
          <w:sz w:val="24"/>
          <w:szCs w:val="24"/>
          <w:u w:val="single"/>
        </w:rPr>
        <w:tab/>
      </w:r>
    </w:p>
    <w:p w14:paraId="53E22C5F" w14:textId="77777777" w:rsidR="00332A08" w:rsidRPr="002B6ADA" w:rsidRDefault="00332A08" w:rsidP="006C5D4F">
      <w:pPr>
        <w:pStyle w:val="PlainText"/>
        <w:jc w:val="both"/>
        <w:rPr>
          <w:rFonts w:ascii="Times New Roman" w:hAnsi="Times New Roman" w:cs="Times New Roman"/>
          <w:b/>
          <w:sz w:val="24"/>
          <w:szCs w:val="24"/>
        </w:rPr>
      </w:pPr>
    </w:p>
    <w:p w14:paraId="26CD25AF" w14:textId="67CE9F6E" w:rsidR="00332A08" w:rsidRPr="002B6ADA" w:rsidRDefault="00332A08" w:rsidP="006C5D4F">
      <w:pPr>
        <w:pStyle w:val="PlainText"/>
        <w:jc w:val="both"/>
        <w:rPr>
          <w:rFonts w:ascii="Times New Roman" w:hAnsi="Times New Roman" w:cs="Times New Roman"/>
          <w:b/>
          <w:sz w:val="24"/>
          <w:szCs w:val="24"/>
        </w:rPr>
      </w:pPr>
      <w:r w:rsidRPr="002B6ADA">
        <w:rPr>
          <w:rFonts w:ascii="Times New Roman" w:hAnsi="Times New Roman" w:cs="Times New Roman"/>
          <w:b/>
          <w:sz w:val="24"/>
          <w:szCs w:val="24"/>
        </w:rPr>
        <w:t xml:space="preserve">AN ORDINANCE OF THE CITY COUNCIL OF THE CITY OF PITTSTON, LUZERNE COUNTY, PENNSYLVANIA, </w:t>
      </w:r>
      <w:r w:rsidR="00AF6669">
        <w:rPr>
          <w:rFonts w:ascii="Times New Roman" w:hAnsi="Times New Roman" w:cs="Times New Roman"/>
          <w:b/>
          <w:sz w:val="24"/>
          <w:szCs w:val="24"/>
        </w:rPr>
        <w:t>REPEALING</w:t>
      </w:r>
      <w:r w:rsidR="003E3EE8">
        <w:rPr>
          <w:rFonts w:ascii="Times New Roman" w:hAnsi="Times New Roman" w:cs="Times New Roman"/>
          <w:b/>
          <w:sz w:val="24"/>
          <w:szCs w:val="24"/>
        </w:rPr>
        <w:t>, REPLACING</w:t>
      </w:r>
      <w:r w:rsidR="00AF6669">
        <w:rPr>
          <w:rFonts w:ascii="Times New Roman" w:hAnsi="Times New Roman" w:cs="Times New Roman"/>
          <w:b/>
          <w:sz w:val="24"/>
          <w:szCs w:val="24"/>
        </w:rPr>
        <w:t xml:space="preserve"> </w:t>
      </w:r>
      <w:r w:rsidR="00007B66">
        <w:rPr>
          <w:rFonts w:ascii="Times New Roman" w:hAnsi="Times New Roman" w:cs="Times New Roman"/>
          <w:b/>
          <w:sz w:val="24"/>
          <w:szCs w:val="24"/>
        </w:rPr>
        <w:t xml:space="preserve">AND/OR AMENDING </w:t>
      </w:r>
      <w:r w:rsidR="00546110">
        <w:rPr>
          <w:rFonts w:ascii="Times New Roman" w:hAnsi="Times New Roman" w:cs="Times New Roman"/>
          <w:b/>
          <w:sz w:val="24"/>
          <w:szCs w:val="24"/>
        </w:rPr>
        <w:t xml:space="preserve">SECTIONS OF </w:t>
      </w:r>
      <w:r w:rsidR="00007B66">
        <w:rPr>
          <w:rFonts w:ascii="Times New Roman" w:hAnsi="Times New Roman" w:cs="Times New Roman"/>
          <w:b/>
          <w:sz w:val="24"/>
          <w:szCs w:val="24"/>
        </w:rPr>
        <w:t>THE CITY OF PITTSTON ZONING ORDINANCE NO. 9 OF 2019.</w:t>
      </w:r>
    </w:p>
    <w:p w14:paraId="272B7701" w14:textId="77777777" w:rsidR="00332A08" w:rsidRPr="002B6ADA" w:rsidRDefault="00332A08" w:rsidP="006C5D4F">
      <w:pPr>
        <w:pStyle w:val="PlainText"/>
        <w:jc w:val="both"/>
        <w:rPr>
          <w:rFonts w:ascii="Times New Roman" w:hAnsi="Times New Roman" w:cs="Times New Roman"/>
          <w:b/>
          <w:sz w:val="24"/>
          <w:szCs w:val="24"/>
        </w:rPr>
      </w:pPr>
    </w:p>
    <w:p w14:paraId="799BBBAB" w14:textId="69E1C2E0" w:rsidR="00332A08" w:rsidRPr="002B6ADA" w:rsidRDefault="00332A08" w:rsidP="006C5D4F">
      <w:pPr>
        <w:pStyle w:val="PlainText"/>
        <w:jc w:val="both"/>
        <w:rPr>
          <w:rFonts w:ascii="Times New Roman" w:hAnsi="Times New Roman" w:cs="Times New Roman"/>
          <w:b/>
          <w:sz w:val="24"/>
          <w:szCs w:val="24"/>
        </w:rPr>
      </w:pPr>
      <w:r w:rsidRPr="002B6ADA">
        <w:rPr>
          <w:rFonts w:ascii="Times New Roman" w:hAnsi="Times New Roman" w:cs="Times New Roman"/>
          <w:b/>
          <w:sz w:val="24"/>
          <w:szCs w:val="24"/>
        </w:rPr>
        <w:t>BE IT ENACTED AND ORDAINED BY THE CITY OF PITTSTON and it is hereby enacted and ordained by authority of the same as follows:</w:t>
      </w:r>
    </w:p>
    <w:p w14:paraId="7BB8B170" w14:textId="77777777" w:rsidR="006E0BE7" w:rsidRPr="002B6ADA" w:rsidRDefault="006E0BE7" w:rsidP="006C5D4F">
      <w:pPr>
        <w:spacing w:after="0"/>
        <w:ind w:left="0" w:firstLine="0"/>
        <w:jc w:val="both"/>
        <w:rPr>
          <w:rFonts w:ascii="Times New Roman" w:eastAsia="Times New Roman" w:hAnsi="Times New Roman"/>
          <w:b/>
          <w:sz w:val="24"/>
          <w:szCs w:val="24"/>
        </w:rPr>
      </w:pPr>
    </w:p>
    <w:p w14:paraId="2AB64257" w14:textId="3C118E2D" w:rsidR="00454247" w:rsidRDefault="005935D1" w:rsidP="006C5D4F">
      <w:pPr>
        <w:spacing w:after="0"/>
        <w:ind w:left="0" w:firstLine="0"/>
        <w:jc w:val="both"/>
        <w:rPr>
          <w:rFonts w:ascii="Times New Roman" w:hAnsi="Times New Roman"/>
          <w:b/>
          <w:sz w:val="40"/>
          <w:szCs w:val="40"/>
          <w:u w:val="single"/>
        </w:rPr>
      </w:pPr>
      <w:r w:rsidRPr="005935D1">
        <w:rPr>
          <w:rFonts w:ascii="Times New Roman" w:hAnsi="Times New Roman"/>
          <w:b/>
          <w:sz w:val="40"/>
          <w:szCs w:val="40"/>
          <w:u w:val="single"/>
        </w:rPr>
        <w:t>SECTION 1.</w:t>
      </w:r>
    </w:p>
    <w:p w14:paraId="1E9063C2" w14:textId="77777777" w:rsidR="005935D1" w:rsidRPr="005935D1" w:rsidRDefault="005935D1" w:rsidP="006C5D4F">
      <w:pPr>
        <w:spacing w:after="0"/>
        <w:ind w:left="0" w:firstLine="0"/>
        <w:jc w:val="both"/>
        <w:rPr>
          <w:rFonts w:ascii="Times New Roman" w:hAnsi="Times New Roman"/>
          <w:b/>
          <w:sz w:val="40"/>
          <w:szCs w:val="40"/>
          <w:u w:val="single"/>
        </w:rPr>
      </w:pPr>
    </w:p>
    <w:p w14:paraId="42776EF0" w14:textId="789BB9FB" w:rsidR="00454247" w:rsidRDefault="00FB229B" w:rsidP="006C5D4F">
      <w:pPr>
        <w:spacing w:after="0"/>
        <w:ind w:left="0" w:firstLine="0"/>
        <w:jc w:val="both"/>
        <w:rPr>
          <w:rFonts w:ascii="Times New Roman" w:hAnsi="Times New Roman"/>
          <w:sz w:val="24"/>
          <w:szCs w:val="24"/>
        </w:rPr>
      </w:pPr>
      <w:r>
        <w:rPr>
          <w:rFonts w:ascii="Times New Roman" w:hAnsi="Times New Roman"/>
          <w:sz w:val="24"/>
          <w:szCs w:val="24"/>
        </w:rPr>
        <w:t xml:space="preserve">Amend </w:t>
      </w:r>
      <w:r w:rsidR="00AD5C83">
        <w:rPr>
          <w:rFonts w:ascii="Times New Roman" w:hAnsi="Times New Roman"/>
          <w:sz w:val="24"/>
          <w:szCs w:val="24"/>
        </w:rPr>
        <w:t xml:space="preserve">Article II </w:t>
      </w:r>
      <w:r>
        <w:rPr>
          <w:rFonts w:ascii="Times New Roman" w:hAnsi="Times New Roman"/>
          <w:sz w:val="24"/>
          <w:szCs w:val="24"/>
        </w:rPr>
        <w:t>Chapter 480.12</w:t>
      </w:r>
      <w:r w:rsidR="00E62727">
        <w:rPr>
          <w:rFonts w:ascii="Times New Roman" w:hAnsi="Times New Roman"/>
          <w:sz w:val="24"/>
          <w:szCs w:val="24"/>
        </w:rPr>
        <w:t xml:space="preserve"> General Definitions by repealing the definitions of “Wireless”, “Wireless Communications Facility </w:t>
      </w:r>
      <w:r w:rsidR="00E62727" w:rsidRPr="00E62727">
        <w:rPr>
          <w:rFonts w:ascii="Times New Roman" w:hAnsi="Times New Roman"/>
          <w:sz w:val="24"/>
          <w:szCs w:val="24"/>
        </w:rPr>
        <w:t>(WCF),” “Wireless Communications Facility Applicant (WCF Applicant),” and “Wireless Support Structure” and adding the following definitions:</w:t>
      </w:r>
    </w:p>
    <w:p w14:paraId="66ABABC7" w14:textId="77777777" w:rsidR="00E62727" w:rsidRDefault="00E62727" w:rsidP="006C5D4F">
      <w:pPr>
        <w:spacing w:after="0"/>
        <w:ind w:left="0" w:firstLine="0"/>
        <w:jc w:val="both"/>
        <w:rPr>
          <w:rFonts w:ascii="Times New Roman" w:hAnsi="Times New Roman"/>
          <w:sz w:val="24"/>
          <w:szCs w:val="24"/>
        </w:rPr>
      </w:pPr>
    </w:p>
    <w:p w14:paraId="1D310AA1" w14:textId="643C5592" w:rsidR="00E62727" w:rsidRPr="00E62727" w:rsidRDefault="00E62727" w:rsidP="006C5D4F">
      <w:pPr>
        <w:spacing w:after="0"/>
        <w:ind w:left="720" w:firstLine="0"/>
        <w:jc w:val="both"/>
        <w:rPr>
          <w:rFonts w:ascii="Times New Roman" w:hAnsi="Times New Roman"/>
          <w:sz w:val="24"/>
          <w:szCs w:val="24"/>
        </w:rPr>
      </w:pPr>
      <w:r w:rsidRPr="00E62727">
        <w:rPr>
          <w:rFonts w:ascii="Times New Roman" w:hAnsi="Times New Roman"/>
          <w:b/>
          <w:sz w:val="24"/>
          <w:szCs w:val="24"/>
        </w:rPr>
        <w:t>Accessory Equipment.</w:t>
      </w:r>
      <w:r>
        <w:rPr>
          <w:rFonts w:ascii="Times New Roman" w:hAnsi="Times New Roman"/>
          <w:sz w:val="24"/>
          <w:szCs w:val="24"/>
        </w:rPr>
        <w:t xml:space="preserve"> </w:t>
      </w:r>
      <w:r w:rsidRPr="00E62727">
        <w:rPr>
          <w:rFonts w:ascii="Times New Roman" w:hAnsi="Times New Roman"/>
          <w:sz w:val="24"/>
          <w:szCs w:val="24"/>
        </w:rPr>
        <w:t>Any equipment serving or being used in conjunction with a wireless communications facility or wireless support structure.  The term “Accessory Equipment” includes but is not limited to utility or transmission equipment, power supplies, generators, batteries, cables, equipment buildings, cabinets and storage sheds, shelters or similar structures.</w:t>
      </w:r>
    </w:p>
    <w:p w14:paraId="7D717D61" w14:textId="77777777" w:rsidR="00E62727" w:rsidRPr="00E62727" w:rsidRDefault="00E62727" w:rsidP="006C5D4F">
      <w:pPr>
        <w:spacing w:after="0"/>
        <w:ind w:left="0" w:firstLine="0"/>
        <w:jc w:val="both"/>
        <w:rPr>
          <w:rFonts w:ascii="Times New Roman" w:hAnsi="Times New Roman"/>
          <w:sz w:val="24"/>
          <w:szCs w:val="24"/>
        </w:rPr>
      </w:pPr>
    </w:p>
    <w:p w14:paraId="05E3E99A" w14:textId="4BA9A8D1" w:rsidR="00E62727" w:rsidRPr="00E62727" w:rsidRDefault="00E62727" w:rsidP="006C5D4F">
      <w:pPr>
        <w:spacing w:after="0"/>
        <w:ind w:left="720" w:firstLine="0"/>
        <w:jc w:val="both"/>
        <w:rPr>
          <w:rFonts w:ascii="Times New Roman" w:hAnsi="Times New Roman"/>
          <w:sz w:val="24"/>
          <w:szCs w:val="24"/>
        </w:rPr>
      </w:pPr>
      <w:r w:rsidRPr="00E62727">
        <w:rPr>
          <w:rFonts w:ascii="Times New Roman" w:hAnsi="Times New Roman"/>
          <w:b/>
          <w:sz w:val="24"/>
          <w:szCs w:val="24"/>
        </w:rPr>
        <w:t>Antenna.</w:t>
      </w:r>
      <w:r w:rsidRPr="00E62727">
        <w:rPr>
          <w:rFonts w:ascii="Times New Roman" w:hAnsi="Times New Roman"/>
          <w:sz w:val="24"/>
          <w:szCs w:val="24"/>
        </w:rPr>
        <w:t xml:space="preserve"> An apparatus designed for the purpose of emitting radiofrequency (RF) radiation, to be operated or operating from a fixed location pursuant to Federal Communications Commission authorization, for the provision of wireless service and any commingled information services.</w:t>
      </w:r>
    </w:p>
    <w:p w14:paraId="13857A10" w14:textId="77777777" w:rsidR="00E62727" w:rsidRPr="00E62727" w:rsidRDefault="00E62727" w:rsidP="006C5D4F">
      <w:pPr>
        <w:spacing w:after="0"/>
        <w:ind w:left="0" w:firstLine="0"/>
        <w:jc w:val="both"/>
        <w:rPr>
          <w:rFonts w:ascii="Times New Roman" w:hAnsi="Times New Roman"/>
          <w:sz w:val="24"/>
          <w:szCs w:val="24"/>
        </w:rPr>
      </w:pPr>
    </w:p>
    <w:p w14:paraId="02A8655F" w14:textId="353B4E48" w:rsidR="00E62727" w:rsidRPr="00E62727" w:rsidRDefault="00E62727" w:rsidP="006C5D4F">
      <w:pPr>
        <w:spacing w:after="0"/>
        <w:ind w:left="720" w:firstLine="0"/>
        <w:jc w:val="both"/>
        <w:rPr>
          <w:rFonts w:ascii="Times New Roman" w:hAnsi="Times New Roman"/>
          <w:sz w:val="24"/>
          <w:szCs w:val="24"/>
        </w:rPr>
      </w:pPr>
      <w:r w:rsidRPr="00E62727">
        <w:rPr>
          <w:rFonts w:ascii="Times New Roman" w:hAnsi="Times New Roman"/>
          <w:b/>
          <w:sz w:val="24"/>
          <w:szCs w:val="24"/>
        </w:rPr>
        <w:t>Collocation</w:t>
      </w:r>
      <w:r>
        <w:rPr>
          <w:rFonts w:ascii="Times New Roman" w:hAnsi="Times New Roman"/>
          <w:sz w:val="24"/>
          <w:szCs w:val="24"/>
        </w:rPr>
        <w:t xml:space="preserve">. </w:t>
      </w:r>
      <w:r w:rsidRPr="00E62727">
        <w:rPr>
          <w:rFonts w:ascii="Times New Roman" w:hAnsi="Times New Roman"/>
          <w:sz w:val="24"/>
          <w:szCs w:val="24"/>
        </w:rPr>
        <w:t xml:space="preserve">The mounting of one or more WCFs, including antennae, on a pre-existing structure, or modifying a structure for the purpose of mounting or installing a WCF on that structure.  </w:t>
      </w:r>
    </w:p>
    <w:p w14:paraId="1145B1C6" w14:textId="77777777" w:rsidR="00E62727" w:rsidRDefault="00E62727" w:rsidP="006C5D4F">
      <w:pPr>
        <w:spacing w:after="0"/>
        <w:ind w:left="0" w:firstLine="0"/>
        <w:jc w:val="both"/>
        <w:rPr>
          <w:rFonts w:ascii="Times New Roman" w:hAnsi="Times New Roman"/>
          <w:sz w:val="24"/>
          <w:szCs w:val="24"/>
        </w:rPr>
      </w:pPr>
    </w:p>
    <w:p w14:paraId="4DC03C15" w14:textId="5B2BB9F4" w:rsidR="004E1798" w:rsidRDefault="004E1798" w:rsidP="006C5D4F">
      <w:pPr>
        <w:spacing w:after="0"/>
        <w:ind w:left="720" w:firstLine="0"/>
        <w:jc w:val="both"/>
        <w:rPr>
          <w:rFonts w:ascii="Times New Roman" w:hAnsi="Times New Roman"/>
          <w:sz w:val="24"/>
          <w:szCs w:val="24"/>
        </w:rPr>
      </w:pPr>
      <w:r w:rsidRPr="004E1798">
        <w:rPr>
          <w:rFonts w:ascii="Times New Roman" w:hAnsi="Times New Roman"/>
          <w:b/>
          <w:sz w:val="24"/>
          <w:szCs w:val="24"/>
        </w:rPr>
        <w:t>Disposable Material.</w:t>
      </w:r>
      <w:r w:rsidRPr="004E1798">
        <w:rPr>
          <w:rFonts w:ascii="Times New Roman" w:hAnsi="Times New Roman"/>
          <w:sz w:val="24"/>
          <w:szCs w:val="24"/>
        </w:rPr>
        <w:t xml:space="preserve">  Garbage, rubbish, waste material, ashes, refuse or any other material the disposal of which is subject to the Pennsylvania Solid Waste Management Act of 1980, (Act 97 of 1980).</w:t>
      </w:r>
    </w:p>
    <w:p w14:paraId="1A5FAF96" w14:textId="77777777" w:rsidR="004E1798" w:rsidRPr="00E62727" w:rsidRDefault="004E1798" w:rsidP="006C5D4F">
      <w:pPr>
        <w:spacing w:after="0"/>
        <w:ind w:left="720" w:firstLine="0"/>
        <w:jc w:val="both"/>
        <w:rPr>
          <w:rFonts w:ascii="Times New Roman" w:hAnsi="Times New Roman"/>
          <w:sz w:val="24"/>
          <w:szCs w:val="24"/>
        </w:rPr>
      </w:pPr>
    </w:p>
    <w:p w14:paraId="39C1BE9E" w14:textId="2A6A7AD7" w:rsidR="00E62727" w:rsidRPr="00E62727" w:rsidRDefault="00E62727" w:rsidP="006C5D4F">
      <w:pPr>
        <w:spacing w:after="0"/>
        <w:ind w:left="720" w:firstLine="0"/>
        <w:jc w:val="both"/>
        <w:rPr>
          <w:rFonts w:ascii="Times New Roman" w:hAnsi="Times New Roman"/>
          <w:sz w:val="24"/>
          <w:szCs w:val="24"/>
        </w:rPr>
      </w:pPr>
      <w:r w:rsidRPr="00E62727">
        <w:rPr>
          <w:rFonts w:ascii="Times New Roman" w:hAnsi="Times New Roman"/>
          <w:b/>
          <w:sz w:val="24"/>
          <w:szCs w:val="24"/>
        </w:rPr>
        <w:t>Emergency.</w:t>
      </w:r>
      <w:r>
        <w:rPr>
          <w:rFonts w:ascii="Times New Roman" w:hAnsi="Times New Roman"/>
          <w:sz w:val="24"/>
          <w:szCs w:val="24"/>
        </w:rPr>
        <w:t xml:space="preserve"> </w:t>
      </w:r>
      <w:r w:rsidRPr="00E62727">
        <w:rPr>
          <w:rFonts w:ascii="Times New Roman" w:hAnsi="Times New Roman"/>
          <w:sz w:val="24"/>
          <w:szCs w:val="24"/>
        </w:rPr>
        <w:t xml:space="preserve">A condition that (1) constitutes a clear and immediate danger to the health, welfare, or safety of the public, or (2) has caused or is likely to cause facilities in the rights-of-way to be unusable and result in loss of the services provided. </w:t>
      </w:r>
    </w:p>
    <w:p w14:paraId="58BA7B07" w14:textId="77777777" w:rsidR="00E62727" w:rsidRPr="00E62727" w:rsidRDefault="00E62727" w:rsidP="006C5D4F">
      <w:pPr>
        <w:spacing w:after="0"/>
        <w:ind w:left="0" w:firstLine="0"/>
        <w:jc w:val="both"/>
        <w:rPr>
          <w:rFonts w:ascii="Times New Roman" w:hAnsi="Times New Roman"/>
          <w:sz w:val="24"/>
          <w:szCs w:val="24"/>
        </w:rPr>
      </w:pPr>
    </w:p>
    <w:p w14:paraId="050EAE43" w14:textId="181E8AFB" w:rsidR="00E62727" w:rsidRPr="00E62727" w:rsidRDefault="00E62727" w:rsidP="006C5D4F">
      <w:pPr>
        <w:spacing w:after="0"/>
        <w:ind w:left="720" w:firstLine="0"/>
        <w:jc w:val="both"/>
        <w:rPr>
          <w:rFonts w:ascii="Times New Roman" w:hAnsi="Times New Roman"/>
          <w:sz w:val="24"/>
          <w:szCs w:val="24"/>
        </w:rPr>
      </w:pPr>
      <w:r w:rsidRPr="00E62727">
        <w:rPr>
          <w:rFonts w:ascii="Times New Roman" w:hAnsi="Times New Roman"/>
          <w:b/>
          <w:sz w:val="24"/>
          <w:szCs w:val="24"/>
        </w:rPr>
        <w:t>Equipment Compound.</w:t>
      </w:r>
      <w:r>
        <w:rPr>
          <w:rFonts w:ascii="Times New Roman" w:hAnsi="Times New Roman"/>
          <w:sz w:val="24"/>
          <w:szCs w:val="24"/>
        </w:rPr>
        <w:t xml:space="preserve"> </w:t>
      </w:r>
      <w:r w:rsidRPr="00E62727">
        <w:rPr>
          <w:rFonts w:ascii="Times New Roman" w:hAnsi="Times New Roman"/>
          <w:sz w:val="24"/>
          <w:szCs w:val="24"/>
        </w:rPr>
        <w:t>An area surrounding or adjacent to a wireless support structure within which base stations, power supplies, or accessory equipment are located.</w:t>
      </w:r>
    </w:p>
    <w:p w14:paraId="1F3FF757" w14:textId="77777777" w:rsidR="00E62727" w:rsidRPr="00E62727" w:rsidRDefault="00E62727" w:rsidP="006C5D4F">
      <w:pPr>
        <w:spacing w:after="0"/>
        <w:ind w:left="0" w:firstLine="0"/>
        <w:jc w:val="both"/>
        <w:rPr>
          <w:rFonts w:ascii="Times New Roman" w:hAnsi="Times New Roman"/>
          <w:sz w:val="24"/>
          <w:szCs w:val="24"/>
        </w:rPr>
      </w:pPr>
    </w:p>
    <w:p w14:paraId="74008484" w14:textId="261D918E" w:rsidR="00E62727" w:rsidRDefault="00E62727" w:rsidP="006C5D4F">
      <w:pPr>
        <w:spacing w:after="0"/>
        <w:ind w:left="0" w:firstLine="720"/>
        <w:jc w:val="both"/>
        <w:rPr>
          <w:rFonts w:ascii="Times New Roman" w:hAnsi="Times New Roman"/>
          <w:sz w:val="24"/>
          <w:szCs w:val="24"/>
        </w:rPr>
      </w:pPr>
      <w:r w:rsidRPr="00E62727">
        <w:rPr>
          <w:rFonts w:ascii="Times New Roman" w:hAnsi="Times New Roman"/>
          <w:b/>
          <w:sz w:val="24"/>
          <w:szCs w:val="24"/>
        </w:rPr>
        <w:t>FCC.</w:t>
      </w:r>
      <w:r>
        <w:rPr>
          <w:rFonts w:ascii="Times New Roman" w:hAnsi="Times New Roman"/>
          <w:sz w:val="24"/>
          <w:szCs w:val="24"/>
        </w:rPr>
        <w:t xml:space="preserve"> </w:t>
      </w:r>
      <w:r w:rsidRPr="00E62727">
        <w:rPr>
          <w:rFonts w:ascii="Times New Roman" w:hAnsi="Times New Roman"/>
          <w:sz w:val="24"/>
          <w:szCs w:val="24"/>
        </w:rPr>
        <w:t>Federal Communications Commission.</w:t>
      </w:r>
    </w:p>
    <w:p w14:paraId="579A98C9" w14:textId="77777777" w:rsidR="00E62727" w:rsidRDefault="00E62727" w:rsidP="006C5D4F">
      <w:pPr>
        <w:spacing w:after="0"/>
        <w:ind w:left="0" w:firstLine="720"/>
        <w:jc w:val="both"/>
        <w:rPr>
          <w:rFonts w:ascii="Times New Roman" w:hAnsi="Times New Roman"/>
          <w:sz w:val="24"/>
          <w:szCs w:val="24"/>
        </w:rPr>
      </w:pPr>
    </w:p>
    <w:p w14:paraId="52E8B9D5" w14:textId="1DA0C771" w:rsidR="00E62727" w:rsidRDefault="00E62727" w:rsidP="006C5D4F">
      <w:pPr>
        <w:spacing w:after="0"/>
        <w:ind w:left="720" w:firstLine="0"/>
        <w:jc w:val="both"/>
        <w:rPr>
          <w:rFonts w:ascii="Times New Roman" w:hAnsi="Times New Roman"/>
          <w:sz w:val="24"/>
          <w:szCs w:val="24"/>
        </w:rPr>
      </w:pPr>
      <w:r>
        <w:rPr>
          <w:rFonts w:ascii="Times New Roman" w:hAnsi="Times New Roman"/>
          <w:b/>
          <w:sz w:val="24"/>
          <w:szCs w:val="24"/>
        </w:rPr>
        <w:t>Junkyard.</w:t>
      </w:r>
      <w:r w:rsidRPr="001906F3">
        <w:rPr>
          <w:rFonts w:ascii="Times New Roman" w:hAnsi="Times New Roman"/>
          <w:sz w:val="24"/>
          <w:szCs w:val="24"/>
        </w:rPr>
        <w:t xml:space="preserve"> </w:t>
      </w:r>
      <w:r w:rsidR="001906F3" w:rsidRPr="001906F3">
        <w:rPr>
          <w:rFonts w:ascii="Times New Roman" w:hAnsi="Times New Roman"/>
          <w:sz w:val="24"/>
          <w:szCs w:val="24"/>
        </w:rPr>
        <w:t>An area of land, with or without</w:t>
      </w:r>
      <w:r w:rsidR="001906F3">
        <w:rPr>
          <w:rFonts w:ascii="Times New Roman" w:hAnsi="Times New Roman"/>
          <w:sz w:val="24"/>
          <w:szCs w:val="24"/>
        </w:rPr>
        <w:t xml:space="preserve"> buildings, used for storage, outside a completely enclosed building, of used and discarded materials, inc</w:t>
      </w:r>
      <w:r w:rsidR="00790E6C">
        <w:rPr>
          <w:rFonts w:ascii="Times New Roman" w:hAnsi="Times New Roman"/>
          <w:sz w:val="24"/>
          <w:szCs w:val="24"/>
        </w:rPr>
        <w:t>luding but not limited to waster</w:t>
      </w:r>
      <w:r w:rsidR="001906F3">
        <w:rPr>
          <w:rFonts w:ascii="Times New Roman" w:hAnsi="Times New Roman"/>
          <w:sz w:val="24"/>
          <w:szCs w:val="24"/>
        </w:rPr>
        <w:t>paper, rags, metal, building materials, house furnishings, machinery or vehicles or parts thereof, with or without the dismantling, processing, salvage, sale or other use or disposition of the same.</w:t>
      </w:r>
    </w:p>
    <w:p w14:paraId="37BD8006" w14:textId="77777777" w:rsidR="001906F3" w:rsidRDefault="001906F3" w:rsidP="006C5D4F">
      <w:pPr>
        <w:spacing w:after="0"/>
        <w:ind w:left="720" w:firstLine="0"/>
        <w:jc w:val="both"/>
        <w:rPr>
          <w:rFonts w:ascii="Times New Roman" w:hAnsi="Times New Roman"/>
          <w:sz w:val="24"/>
          <w:szCs w:val="24"/>
        </w:rPr>
      </w:pPr>
    </w:p>
    <w:p w14:paraId="241AF9E5" w14:textId="5799459B" w:rsidR="001906F3" w:rsidRDefault="00225594" w:rsidP="006C5D4F">
      <w:pPr>
        <w:spacing w:after="0"/>
        <w:ind w:left="720" w:firstLine="0"/>
        <w:jc w:val="both"/>
        <w:rPr>
          <w:rFonts w:ascii="Times New Roman" w:hAnsi="Times New Roman"/>
          <w:b/>
          <w:sz w:val="24"/>
          <w:szCs w:val="24"/>
        </w:rPr>
      </w:pPr>
      <w:proofErr w:type="gramStart"/>
      <w:r>
        <w:rPr>
          <w:rFonts w:ascii="Times New Roman" w:hAnsi="Times New Roman"/>
          <w:b/>
          <w:sz w:val="24"/>
          <w:szCs w:val="24"/>
        </w:rPr>
        <w:t>Manufactured Home</w:t>
      </w:r>
      <w:r w:rsidR="001906F3">
        <w:rPr>
          <w:rFonts w:ascii="Times New Roman" w:hAnsi="Times New Roman"/>
          <w:b/>
          <w:sz w:val="24"/>
          <w:szCs w:val="24"/>
        </w:rPr>
        <w:t>.</w:t>
      </w:r>
      <w:proofErr w:type="gramEnd"/>
      <w:r w:rsidR="004E1798">
        <w:rPr>
          <w:rFonts w:ascii="Times New Roman" w:hAnsi="Times New Roman"/>
          <w:b/>
          <w:sz w:val="24"/>
          <w:szCs w:val="24"/>
        </w:rPr>
        <w:t xml:space="preserve"> </w:t>
      </w:r>
      <w:r w:rsidR="004E1798" w:rsidRPr="004E1798">
        <w:rPr>
          <w:rFonts w:ascii="Times New Roman" w:hAnsi="Times New Roman"/>
          <w:sz w:val="24"/>
          <w:szCs w:val="24"/>
        </w:rPr>
        <w:t xml:space="preserve">A single-family dwelling which is designed, after assembly and fabrication, for transportation on streets and highways </w:t>
      </w:r>
      <w:r>
        <w:rPr>
          <w:rFonts w:ascii="Times New Roman" w:hAnsi="Times New Roman"/>
          <w:sz w:val="24"/>
          <w:szCs w:val="24"/>
        </w:rPr>
        <w:t xml:space="preserve">with or without </w:t>
      </w:r>
      <w:r w:rsidR="004E1798" w:rsidRPr="004E1798">
        <w:rPr>
          <w:rFonts w:ascii="Times New Roman" w:hAnsi="Times New Roman"/>
          <w:sz w:val="24"/>
          <w:szCs w:val="24"/>
        </w:rPr>
        <w:t>its own running gear, and which may be temporarily or permanently affixed to real estate, used for nontransient residential purposes, and constructed with the same or similar electrical, plumbing and sanitary facilities as immobile housing.</w:t>
      </w:r>
      <w:r>
        <w:rPr>
          <w:rFonts w:ascii="Times New Roman" w:hAnsi="Times New Roman"/>
          <w:sz w:val="24"/>
          <w:szCs w:val="24"/>
        </w:rPr>
        <w:t xml:space="preserve"> Manufactured Home shall also mean Mobile Home, but shall not mean Modular Home.</w:t>
      </w:r>
    </w:p>
    <w:p w14:paraId="555738EB" w14:textId="77777777" w:rsidR="001906F3" w:rsidRDefault="001906F3" w:rsidP="006C5D4F">
      <w:pPr>
        <w:spacing w:after="0"/>
        <w:ind w:left="720" w:firstLine="0"/>
        <w:jc w:val="both"/>
        <w:rPr>
          <w:rFonts w:ascii="Times New Roman" w:hAnsi="Times New Roman"/>
          <w:b/>
          <w:sz w:val="24"/>
          <w:szCs w:val="24"/>
        </w:rPr>
      </w:pPr>
    </w:p>
    <w:p w14:paraId="4B6B53B8" w14:textId="5F32F573" w:rsidR="001906F3" w:rsidRPr="004E1798" w:rsidRDefault="00225594" w:rsidP="006C5D4F">
      <w:pPr>
        <w:spacing w:after="0"/>
        <w:ind w:left="720" w:firstLine="0"/>
        <w:jc w:val="both"/>
        <w:rPr>
          <w:rFonts w:ascii="Times New Roman" w:hAnsi="Times New Roman"/>
          <w:sz w:val="24"/>
          <w:szCs w:val="24"/>
        </w:rPr>
      </w:pPr>
      <w:proofErr w:type="gramStart"/>
      <w:r>
        <w:rPr>
          <w:rFonts w:ascii="Times New Roman" w:hAnsi="Times New Roman"/>
          <w:b/>
          <w:sz w:val="24"/>
          <w:szCs w:val="24"/>
        </w:rPr>
        <w:t>Manufactured Home</w:t>
      </w:r>
      <w:r w:rsidR="001906F3">
        <w:rPr>
          <w:rFonts w:ascii="Times New Roman" w:hAnsi="Times New Roman"/>
          <w:b/>
          <w:sz w:val="24"/>
          <w:szCs w:val="24"/>
        </w:rPr>
        <w:t xml:space="preserve"> Park.</w:t>
      </w:r>
      <w:proofErr w:type="gramEnd"/>
      <w:r w:rsidR="004E1798">
        <w:rPr>
          <w:rFonts w:ascii="Times New Roman" w:hAnsi="Times New Roman"/>
          <w:b/>
          <w:sz w:val="24"/>
          <w:szCs w:val="24"/>
        </w:rPr>
        <w:t xml:space="preserve"> </w:t>
      </w:r>
      <w:r w:rsidR="004E1798" w:rsidRPr="004E1798">
        <w:rPr>
          <w:rFonts w:ascii="Times New Roman" w:hAnsi="Times New Roman"/>
          <w:sz w:val="24"/>
          <w:szCs w:val="24"/>
        </w:rPr>
        <w:t xml:space="preserve">Any plot of ground upon which two or more </w:t>
      </w:r>
      <w:r>
        <w:rPr>
          <w:rFonts w:ascii="Times New Roman" w:hAnsi="Times New Roman"/>
          <w:sz w:val="24"/>
          <w:szCs w:val="24"/>
        </w:rPr>
        <w:t>Manufactured Home</w:t>
      </w:r>
      <w:r w:rsidR="004E1798" w:rsidRPr="004E1798">
        <w:rPr>
          <w:rFonts w:ascii="Times New Roman" w:hAnsi="Times New Roman"/>
          <w:sz w:val="24"/>
          <w:szCs w:val="24"/>
        </w:rPr>
        <w:t>s occupied for dwelling or sleeping purposes are located.</w:t>
      </w:r>
    </w:p>
    <w:p w14:paraId="30683084" w14:textId="77777777" w:rsidR="00E62727" w:rsidRPr="00E62727" w:rsidRDefault="00E62727" w:rsidP="006C5D4F">
      <w:pPr>
        <w:spacing w:after="0"/>
        <w:ind w:left="0" w:firstLine="720"/>
        <w:jc w:val="both"/>
        <w:rPr>
          <w:rFonts w:ascii="Times New Roman" w:hAnsi="Times New Roman"/>
          <w:sz w:val="24"/>
          <w:szCs w:val="24"/>
        </w:rPr>
      </w:pPr>
    </w:p>
    <w:p w14:paraId="452E0036" w14:textId="117522D1" w:rsidR="00E62727" w:rsidRPr="00E62727" w:rsidRDefault="001906F3" w:rsidP="006C5D4F">
      <w:pPr>
        <w:spacing w:after="0"/>
        <w:ind w:left="720" w:firstLine="0"/>
        <w:jc w:val="both"/>
        <w:rPr>
          <w:rFonts w:ascii="Times New Roman" w:hAnsi="Times New Roman"/>
          <w:sz w:val="24"/>
          <w:szCs w:val="24"/>
        </w:rPr>
      </w:pPr>
      <w:r>
        <w:rPr>
          <w:rFonts w:ascii="Times New Roman" w:hAnsi="Times New Roman"/>
          <w:b/>
          <w:sz w:val="24"/>
          <w:szCs w:val="24"/>
        </w:rPr>
        <w:t xml:space="preserve">Modification or Modify. </w:t>
      </w:r>
      <w:r w:rsidR="00E62727" w:rsidRPr="00E62727">
        <w:rPr>
          <w:rFonts w:ascii="Times New Roman" w:hAnsi="Times New Roman"/>
          <w:sz w:val="24"/>
          <w:szCs w:val="24"/>
        </w:rPr>
        <w:t>The improvement, upgrade or expansion of existing wireless communications facilities or base stations on an existing wireless support structure or the improvement, upgrade, or expansion of the wireless communications facilities located within an existing equipment compound, if the improvement, upgrade, expansion or replacement does not substantially change the physical dimensions of the wireless support structure.</w:t>
      </w:r>
    </w:p>
    <w:p w14:paraId="10CAFDAC" w14:textId="77777777" w:rsidR="00E62727" w:rsidRPr="00E62727" w:rsidRDefault="00E62727" w:rsidP="006C5D4F">
      <w:pPr>
        <w:spacing w:after="0"/>
        <w:ind w:left="0" w:firstLine="0"/>
        <w:jc w:val="both"/>
        <w:rPr>
          <w:rFonts w:ascii="Times New Roman" w:hAnsi="Times New Roman"/>
          <w:sz w:val="24"/>
          <w:szCs w:val="24"/>
        </w:rPr>
      </w:pPr>
    </w:p>
    <w:p w14:paraId="56727218" w14:textId="31F6649E" w:rsidR="00E62727" w:rsidRPr="00E62727" w:rsidRDefault="00E62727" w:rsidP="006C5D4F">
      <w:pPr>
        <w:spacing w:after="0"/>
        <w:ind w:left="720" w:firstLine="0"/>
        <w:jc w:val="both"/>
        <w:rPr>
          <w:rFonts w:ascii="Times New Roman" w:hAnsi="Times New Roman"/>
          <w:sz w:val="24"/>
          <w:szCs w:val="24"/>
        </w:rPr>
      </w:pPr>
      <w:r w:rsidRPr="001906F3">
        <w:rPr>
          <w:rFonts w:ascii="Times New Roman" w:hAnsi="Times New Roman"/>
          <w:b/>
          <w:sz w:val="24"/>
          <w:szCs w:val="24"/>
        </w:rPr>
        <w:t>Non-Tower Wireless Communica</w:t>
      </w:r>
      <w:r w:rsidR="001906F3">
        <w:rPr>
          <w:rFonts w:ascii="Times New Roman" w:hAnsi="Times New Roman"/>
          <w:b/>
          <w:sz w:val="24"/>
          <w:szCs w:val="24"/>
        </w:rPr>
        <w:t xml:space="preserve">tions Facility (Non-Tower WCF). </w:t>
      </w:r>
      <w:r w:rsidRPr="00E62727">
        <w:rPr>
          <w:rFonts w:ascii="Times New Roman" w:hAnsi="Times New Roman"/>
          <w:sz w:val="24"/>
          <w:szCs w:val="24"/>
        </w:rPr>
        <w:t>Wireless communications facilities collocated on existing structures, such as, but not limited to buildings, water towers, electrical transmission towers, utility poles, light poles, traffic signal poles, flag poles and other similar structures that do not require the installation of a new tower.  This term includes the replacement of an existing structure with a similar structure that is required to support the weight of the proposed WCF.</w:t>
      </w:r>
    </w:p>
    <w:p w14:paraId="7F8FEEE9" w14:textId="77777777" w:rsidR="00E62727" w:rsidRPr="00E62727" w:rsidRDefault="00E62727" w:rsidP="006C5D4F">
      <w:pPr>
        <w:spacing w:after="0"/>
        <w:ind w:left="0" w:firstLine="0"/>
        <w:jc w:val="both"/>
        <w:rPr>
          <w:rFonts w:ascii="Times New Roman" w:hAnsi="Times New Roman"/>
          <w:sz w:val="24"/>
          <w:szCs w:val="24"/>
        </w:rPr>
      </w:pPr>
    </w:p>
    <w:p w14:paraId="4FCD6BF0" w14:textId="20E1F119" w:rsidR="00E62727" w:rsidRPr="00E62727" w:rsidRDefault="00E62727" w:rsidP="006C5D4F">
      <w:pPr>
        <w:spacing w:after="0"/>
        <w:ind w:left="720" w:firstLine="0"/>
        <w:jc w:val="both"/>
        <w:rPr>
          <w:rFonts w:ascii="Times New Roman" w:hAnsi="Times New Roman"/>
          <w:sz w:val="24"/>
          <w:szCs w:val="24"/>
        </w:rPr>
      </w:pPr>
      <w:r w:rsidRPr="001906F3">
        <w:rPr>
          <w:rFonts w:ascii="Times New Roman" w:hAnsi="Times New Roman"/>
          <w:b/>
          <w:sz w:val="24"/>
          <w:szCs w:val="24"/>
        </w:rPr>
        <w:t>Person</w:t>
      </w:r>
      <w:r w:rsidR="001906F3">
        <w:rPr>
          <w:rFonts w:ascii="Times New Roman" w:hAnsi="Times New Roman"/>
          <w:b/>
          <w:sz w:val="24"/>
          <w:szCs w:val="24"/>
        </w:rPr>
        <w:t xml:space="preserve"> (a</w:t>
      </w:r>
      <w:r w:rsidRPr="001906F3">
        <w:rPr>
          <w:rFonts w:ascii="Times New Roman" w:hAnsi="Times New Roman"/>
          <w:b/>
          <w:sz w:val="24"/>
          <w:szCs w:val="24"/>
        </w:rPr>
        <w:t>s it relates to Wireless Communications)</w:t>
      </w:r>
      <w:r w:rsidR="001906F3">
        <w:rPr>
          <w:rFonts w:ascii="Times New Roman" w:hAnsi="Times New Roman"/>
          <w:b/>
          <w:sz w:val="24"/>
          <w:szCs w:val="24"/>
        </w:rPr>
        <w:t xml:space="preserve">. </w:t>
      </w:r>
      <w:r w:rsidRPr="00E62727">
        <w:rPr>
          <w:rFonts w:ascii="Times New Roman" w:hAnsi="Times New Roman"/>
          <w:sz w:val="24"/>
          <w:szCs w:val="24"/>
        </w:rPr>
        <w:t xml:space="preserve">Individuals, corporations, companies, associations, joint stock companies, firms, partnerships, limited liability companies, corporations and other entities established pursuant to statutes of the Commonwealth of Pennsylvania, provided that “Person” does not include or apply to the City, or to any department or agency of the City. </w:t>
      </w:r>
    </w:p>
    <w:p w14:paraId="16B2A371" w14:textId="77777777" w:rsidR="00E62727" w:rsidRPr="00E62727" w:rsidRDefault="00E62727" w:rsidP="006C5D4F">
      <w:pPr>
        <w:spacing w:after="0"/>
        <w:ind w:left="0" w:firstLine="0"/>
        <w:jc w:val="both"/>
        <w:rPr>
          <w:rFonts w:ascii="Times New Roman" w:hAnsi="Times New Roman"/>
          <w:sz w:val="24"/>
          <w:szCs w:val="24"/>
        </w:rPr>
      </w:pPr>
    </w:p>
    <w:p w14:paraId="5E34E3F1" w14:textId="0533EAFF" w:rsidR="00E62727" w:rsidRPr="00E62727" w:rsidRDefault="001906F3" w:rsidP="006C5D4F">
      <w:pPr>
        <w:spacing w:after="0"/>
        <w:ind w:left="720" w:firstLine="0"/>
        <w:jc w:val="both"/>
        <w:rPr>
          <w:rFonts w:ascii="Times New Roman" w:hAnsi="Times New Roman"/>
          <w:sz w:val="24"/>
          <w:szCs w:val="24"/>
        </w:rPr>
      </w:pPr>
      <w:r>
        <w:rPr>
          <w:rFonts w:ascii="Times New Roman" w:hAnsi="Times New Roman"/>
          <w:b/>
          <w:sz w:val="24"/>
          <w:szCs w:val="24"/>
        </w:rPr>
        <w:t>Replacement (as it relates to Wireless Communications).</w:t>
      </w:r>
      <w:r w:rsidR="00E62727" w:rsidRPr="00E62727">
        <w:rPr>
          <w:rFonts w:ascii="Times New Roman" w:hAnsi="Times New Roman"/>
          <w:sz w:val="24"/>
          <w:szCs w:val="24"/>
        </w:rPr>
        <w:t xml:space="preserve"> The replacement of existing wireless communications facilities on an existing wireless support structure or within an existing equipment compound due to maintenance, repair or technological advancement with equipment composed of the same wind loading and structural loading that is substantially similar in size, weight and height as the wireless communications facilities </w:t>
      </w:r>
      <w:r w:rsidR="00E62727" w:rsidRPr="00E62727">
        <w:rPr>
          <w:rFonts w:ascii="Times New Roman" w:hAnsi="Times New Roman"/>
          <w:sz w:val="24"/>
          <w:szCs w:val="24"/>
        </w:rPr>
        <w:lastRenderedPageBreak/>
        <w:t>initially installed and that does not substantially change the physical dimensions of the existing wireless support structure.</w:t>
      </w:r>
    </w:p>
    <w:p w14:paraId="5D2340DD" w14:textId="77777777" w:rsidR="004E1798" w:rsidRDefault="004E1798" w:rsidP="006C5D4F">
      <w:pPr>
        <w:spacing w:after="0"/>
        <w:ind w:left="0" w:firstLine="0"/>
        <w:jc w:val="both"/>
        <w:rPr>
          <w:rFonts w:ascii="Times New Roman" w:hAnsi="Times New Roman"/>
          <w:sz w:val="24"/>
          <w:szCs w:val="24"/>
        </w:rPr>
      </w:pPr>
    </w:p>
    <w:p w14:paraId="2E196FBD" w14:textId="17B6108F" w:rsidR="00E62727" w:rsidRDefault="004E1798" w:rsidP="006C5D4F">
      <w:pPr>
        <w:spacing w:after="0"/>
        <w:ind w:left="720" w:firstLine="0"/>
        <w:jc w:val="both"/>
        <w:rPr>
          <w:rFonts w:ascii="Times New Roman" w:hAnsi="Times New Roman"/>
          <w:sz w:val="24"/>
          <w:szCs w:val="24"/>
        </w:rPr>
      </w:pPr>
      <w:r w:rsidRPr="004E1798">
        <w:rPr>
          <w:rFonts w:ascii="Times New Roman" w:hAnsi="Times New Roman"/>
          <w:b/>
          <w:sz w:val="24"/>
          <w:szCs w:val="24"/>
        </w:rPr>
        <w:t>Sanitary Landfill</w:t>
      </w:r>
      <w:r w:rsidRPr="004E1798">
        <w:rPr>
          <w:rFonts w:ascii="Times New Roman" w:hAnsi="Times New Roman"/>
          <w:sz w:val="24"/>
          <w:szCs w:val="24"/>
        </w:rPr>
        <w:t>. Any place where disposable material is dumped, stored, treated, buried or otherwise disposed of.</w:t>
      </w:r>
    </w:p>
    <w:p w14:paraId="2C7C4AEF" w14:textId="77777777" w:rsidR="004E1798" w:rsidRPr="00E62727" w:rsidRDefault="004E1798" w:rsidP="006C5D4F">
      <w:pPr>
        <w:spacing w:after="0"/>
        <w:ind w:left="720" w:firstLine="0"/>
        <w:jc w:val="both"/>
        <w:rPr>
          <w:rFonts w:ascii="Times New Roman" w:hAnsi="Times New Roman"/>
          <w:sz w:val="24"/>
          <w:szCs w:val="24"/>
        </w:rPr>
      </w:pPr>
    </w:p>
    <w:p w14:paraId="20E081AD" w14:textId="7BFAF2A0" w:rsidR="00E62727" w:rsidRPr="00E62727" w:rsidRDefault="00E62727" w:rsidP="006C5D4F">
      <w:pPr>
        <w:spacing w:after="0"/>
        <w:ind w:left="720" w:firstLine="0"/>
        <w:jc w:val="both"/>
        <w:rPr>
          <w:rFonts w:ascii="Times New Roman" w:hAnsi="Times New Roman"/>
          <w:sz w:val="24"/>
          <w:szCs w:val="24"/>
        </w:rPr>
      </w:pPr>
      <w:r w:rsidRPr="001906F3">
        <w:rPr>
          <w:rFonts w:ascii="Times New Roman" w:hAnsi="Times New Roman"/>
          <w:b/>
          <w:sz w:val="24"/>
          <w:szCs w:val="24"/>
        </w:rPr>
        <w:t>Small Wi</w:t>
      </w:r>
      <w:r w:rsidR="001906F3">
        <w:rPr>
          <w:rFonts w:ascii="Times New Roman" w:hAnsi="Times New Roman"/>
          <w:b/>
          <w:sz w:val="24"/>
          <w:szCs w:val="24"/>
        </w:rPr>
        <w:t xml:space="preserve">reless Communications Facility. </w:t>
      </w:r>
      <w:r w:rsidRPr="00E62727">
        <w:rPr>
          <w:rFonts w:ascii="Times New Roman" w:hAnsi="Times New Roman"/>
          <w:sz w:val="24"/>
          <w:szCs w:val="24"/>
        </w:rPr>
        <w:t>A wireless communications facility that meets the following criteria:</w:t>
      </w:r>
    </w:p>
    <w:p w14:paraId="5FDB7F6B" w14:textId="77777777" w:rsidR="00E62727" w:rsidRPr="00E62727" w:rsidRDefault="00E62727" w:rsidP="006C5D4F">
      <w:pPr>
        <w:spacing w:after="0"/>
        <w:ind w:left="0" w:firstLine="0"/>
        <w:jc w:val="both"/>
        <w:rPr>
          <w:rFonts w:ascii="Times New Roman" w:hAnsi="Times New Roman"/>
          <w:sz w:val="24"/>
          <w:szCs w:val="24"/>
        </w:rPr>
      </w:pPr>
    </w:p>
    <w:p w14:paraId="02B42735" w14:textId="77777777" w:rsidR="00E62727" w:rsidRPr="00E62727" w:rsidRDefault="00E62727" w:rsidP="006C5D4F">
      <w:pPr>
        <w:spacing w:after="0"/>
        <w:ind w:left="720" w:firstLine="720"/>
        <w:jc w:val="both"/>
        <w:rPr>
          <w:rFonts w:ascii="Times New Roman" w:hAnsi="Times New Roman"/>
          <w:sz w:val="24"/>
          <w:szCs w:val="24"/>
        </w:rPr>
      </w:pPr>
      <w:r w:rsidRPr="00E62727">
        <w:rPr>
          <w:rFonts w:ascii="Times New Roman" w:hAnsi="Times New Roman"/>
          <w:sz w:val="24"/>
          <w:szCs w:val="24"/>
        </w:rPr>
        <w:t>(1) The wireless support structure on which antenna facilities are mounted—</w:t>
      </w:r>
    </w:p>
    <w:p w14:paraId="5450CEFB" w14:textId="77777777" w:rsidR="00E62727" w:rsidRPr="00E62727" w:rsidRDefault="00E62727" w:rsidP="006C5D4F">
      <w:pPr>
        <w:spacing w:after="0"/>
        <w:ind w:left="1440" w:firstLine="720"/>
        <w:jc w:val="both"/>
        <w:rPr>
          <w:rFonts w:ascii="Times New Roman" w:hAnsi="Times New Roman"/>
          <w:sz w:val="24"/>
          <w:szCs w:val="24"/>
        </w:rPr>
      </w:pPr>
      <w:r w:rsidRPr="00E62727">
        <w:rPr>
          <w:rFonts w:ascii="Times New Roman" w:hAnsi="Times New Roman"/>
          <w:sz w:val="24"/>
          <w:szCs w:val="24"/>
        </w:rPr>
        <w:t xml:space="preserve">(i) is 50 feet or less in height, or </w:t>
      </w:r>
    </w:p>
    <w:p w14:paraId="3B214BE7" w14:textId="77777777" w:rsidR="00E62727" w:rsidRPr="00E62727" w:rsidRDefault="00E62727" w:rsidP="006C5D4F">
      <w:pPr>
        <w:spacing w:after="0"/>
        <w:ind w:left="1440" w:firstLine="720"/>
        <w:jc w:val="both"/>
        <w:rPr>
          <w:rFonts w:ascii="Times New Roman" w:hAnsi="Times New Roman"/>
          <w:sz w:val="24"/>
          <w:szCs w:val="24"/>
        </w:rPr>
      </w:pPr>
      <w:r w:rsidRPr="00E62727">
        <w:rPr>
          <w:rFonts w:ascii="Times New Roman" w:hAnsi="Times New Roman"/>
          <w:sz w:val="24"/>
          <w:szCs w:val="24"/>
        </w:rPr>
        <w:t>(ii) is no more than 10 percent taller than other adjacent structures, or</w:t>
      </w:r>
    </w:p>
    <w:p w14:paraId="0769A9CC" w14:textId="77777777" w:rsidR="00E62727" w:rsidRPr="00E62727" w:rsidRDefault="00E62727" w:rsidP="006C5D4F">
      <w:pPr>
        <w:spacing w:after="0"/>
        <w:ind w:left="2160" w:firstLine="0"/>
        <w:jc w:val="both"/>
        <w:rPr>
          <w:rFonts w:ascii="Times New Roman" w:hAnsi="Times New Roman"/>
          <w:sz w:val="24"/>
          <w:szCs w:val="24"/>
        </w:rPr>
      </w:pPr>
      <w:r w:rsidRPr="00E62727">
        <w:rPr>
          <w:rFonts w:ascii="Times New Roman" w:hAnsi="Times New Roman"/>
          <w:sz w:val="24"/>
          <w:szCs w:val="24"/>
        </w:rPr>
        <w:t>(iii) is not extended to a height of more than 50 feet or by more than 10 percent above its preexisting height as a result of the collocation of new antenna facilities, whichever is lesser; and</w:t>
      </w:r>
    </w:p>
    <w:p w14:paraId="7BA3B885" w14:textId="77777777" w:rsidR="00E62727" w:rsidRPr="00E62727" w:rsidRDefault="00E62727" w:rsidP="006C5D4F">
      <w:pPr>
        <w:spacing w:after="0"/>
        <w:ind w:left="1440" w:firstLine="0"/>
        <w:jc w:val="both"/>
        <w:rPr>
          <w:rFonts w:ascii="Times New Roman" w:hAnsi="Times New Roman"/>
          <w:sz w:val="24"/>
          <w:szCs w:val="24"/>
        </w:rPr>
      </w:pPr>
      <w:r w:rsidRPr="00E62727">
        <w:rPr>
          <w:rFonts w:ascii="Times New Roman" w:hAnsi="Times New Roman"/>
          <w:sz w:val="24"/>
          <w:szCs w:val="24"/>
        </w:rPr>
        <w:t>(2) Each antenna associated with the deployment (excluding the associated equipment) is no more than three cubic feet in volume; and</w:t>
      </w:r>
    </w:p>
    <w:p w14:paraId="52EAB61C" w14:textId="77777777" w:rsidR="00E62727" w:rsidRPr="00E62727" w:rsidRDefault="00E62727" w:rsidP="006C5D4F">
      <w:pPr>
        <w:spacing w:after="0"/>
        <w:ind w:left="1440" w:firstLine="0"/>
        <w:jc w:val="both"/>
        <w:rPr>
          <w:rFonts w:ascii="Times New Roman" w:hAnsi="Times New Roman"/>
          <w:sz w:val="24"/>
          <w:szCs w:val="24"/>
        </w:rPr>
      </w:pPr>
      <w:r w:rsidRPr="00E62727">
        <w:rPr>
          <w:rFonts w:ascii="Times New Roman" w:hAnsi="Times New Roman"/>
          <w:sz w:val="24"/>
          <w:szCs w:val="24"/>
        </w:rPr>
        <w:t>(3) All antenna equipment associated with the facility (excluding antennas) are cumulatively no more than 28 cubic feet in volume.</w:t>
      </w:r>
    </w:p>
    <w:p w14:paraId="11592A50" w14:textId="77777777" w:rsidR="00E62727" w:rsidRPr="00E62727" w:rsidRDefault="00E62727" w:rsidP="006C5D4F">
      <w:pPr>
        <w:spacing w:after="0"/>
        <w:ind w:left="1440" w:firstLine="0"/>
        <w:jc w:val="both"/>
        <w:rPr>
          <w:rFonts w:ascii="Times New Roman" w:hAnsi="Times New Roman"/>
          <w:sz w:val="24"/>
          <w:szCs w:val="24"/>
        </w:rPr>
      </w:pPr>
      <w:r w:rsidRPr="00E62727">
        <w:rPr>
          <w:rFonts w:ascii="Times New Roman" w:hAnsi="Times New Roman"/>
          <w:sz w:val="24"/>
          <w:szCs w:val="24"/>
        </w:rPr>
        <w:t>(4) The facilities do not require antenna structure registration under 47 CFR Part 17;</w:t>
      </w:r>
    </w:p>
    <w:p w14:paraId="24B9063F" w14:textId="77777777" w:rsidR="00E62727" w:rsidRPr="00E62727" w:rsidRDefault="00E62727" w:rsidP="006C5D4F">
      <w:pPr>
        <w:spacing w:after="0"/>
        <w:ind w:left="1440" w:firstLine="0"/>
        <w:jc w:val="both"/>
        <w:rPr>
          <w:rFonts w:ascii="Times New Roman" w:hAnsi="Times New Roman"/>
          <w:sz w:val="24"/>
          <w:szCs w:val="24"/>
        </w:rPr>
      </w:pPr>
      <w:r w:rsidRPr="00E62727">
        <w:rPr>
          <w:rFonts w:ascii="Times New Roman" w:hAnsi="Times New Roman"/>
          <w:sz w:val="24"/>
          <w:szCs w:val="24"/>
        </w:rPr>
        <w:t>(5) The facilities are not located on Tribal lands, as defined under 36 CFR 800.16(x); and</w:t>
      </w:r>
    </w:p>
    <w:p w14:paraId="693167CA" w14:textId="77777777" w:rsidR="00E62727" w:rsidRPr="00E62727" w:rsidRDefault="00E62727" w:rsidP="006C5D4F">
      <w:pPr>
        <w:spacing w:after="0"/>
        <w:ind w:left="1440" w:firstLine="0"/>
        <w:jc w:val="both"/>
        <w:rPr>
          <w:rFonts w:ascii="Times New Roman" w:hAnsi="Times New Roman"/>
          <w:sz w:val="24"/>
          <w:szCs w:val="24"/>
        </w:rPr>
      </w:pPr>
      <w:r w:rsidRPr="00E62727">
        <w:rPr>
          <w:rFonts w:ascii="Times New Roman" w:hAnsi="Times New Roman"/>
          <w:sz w:val="24"/>
          <w:szCs w:val="24"/>
        </w:rPr>
        <w:t>(6) The facilities do not result in human exposure to radiofrequency radiation in excess of the applicable safety standards specified in 47 CFR 1.1307(b).</w:t>
      </w:r>
    </w:p>
    <w:p w14:paraId="0A8E99E6" w14:textId="77777777" w:rsidR="00E62727" w:rsidRDefault="00E62727" w:rsidP="006C5D4F">
      <w:pPr>
        <w:spacing w:after="0"/>
        <w:ind w:left="720" w:firstLine="0"/>
        <w:jc w:val="both"/>
        <w:rPr>
          <w:rFonts w:ascii="Times New Roman" w:hAnsi="Times New Roman"/>
          <w:sz w:val="24"/>
          <w:szCs w:val="24"/>
        </w:rPr>
      </w:pPr>
    </w:p>
    <w:p w14:paraId="2767A679" w14:textId="4B3FB81F" w:rsidR="00E62727" w:rsidRPr="00E62727" w:rsidRDefault="001906F3" w:rsidP="006C5D4F">
      <w:pPr>
        <w:spacing w:after="0"/>
        <w:ind w:left="720" w:firstLine="0"/>
        <w:jc w:val="both"/>
        <w:rPr>
          <w:rFonts w:ascii="Times New Roman" w:hAnsi="Times New Roman"/>
          <w:sz w:val="24"/>
          <w:szCs w:val="24"/>
        </w:rPr>
      </w:pPr>
      <w:r>
        <w:rPr>
          <w:rFonts w:ascii="Times New Roman" w:hAnsi="Times New Roman"/>
          <w:b/>
          <w:sz w:val="24"/>
          <w:szCs w:val="24"/>
        </w:rPr>
        <w:t xml:space="preserve">Stealth Technology. </w:t>
      </w:r>
      <w:r w:rsidR="00E62727" w:rsidRPr="00E62727">
        <w:rPr>
          <w:rFonts w:ascii="Times New Roman" w:hAnsi="Times New Roman"/>
          <w:sz w:val="24"/>
          <w:szCs w:val="24"/>
        </w:rPr>
        <w:t>Camouflaging methods applied to wireless communications facilities and accessory equipment which render them more visually appealing or blend the proposed facility into the existing structure or visual backdrop in such a manner as to render it minimally visible to the casual observer.  Such methods include, but are not limited to, architecturally screened roof-mounted antennae, building-mounted antennae painted to match the existing structure and facilities constructed to resemble trees, shrubs, and light poles.</w:t>
      </w:r>
    </w:p>
    <w:p w14:paraId="51FCC518" w14:textId="77777777" w:rsidR="003D761C" w:rsidRPr="00E62727" w:rsidRDefault="003D761C" w:rsidP="006C5D4F">
      <w:pPr>
        <w:spacing w:after="0"/>
        <w:ind w:left="0" w:firstLine="0"/>
        <w:jc w:val="both"/>
        <w:rPr>
          <w:rFonts w:ascii="Times New Roman" w:hAnsi="Times New Roman"/>
          <w:sz w:val="24"/>
          <w:szCs w:val="24"/>
        </w:rPr>
      </w:pPr>
    </w:p>
    <w:p w14:paraId="5A651968" w14:textId="33938455" w:rsidR="00E62727" w:rsidRDefault="00E62727" w:rsidP="006C5D4F">
      <w:pPr>
        <w:spacing w:after="0"/>
        <w:ind w:left="720" w:firstLine="0"/>
        <w:jc w:val="both"/>
        <w:rPr>
          <w:rFonts w:ascii="Times New Roman" w:hAnsi="Times New Roman"/>
          <w:sz w:val="24"/>
          <w:szCs w:val="24"/>
        </w:rPr>
      </w:pPr>
      <w:r w:rsidRPr="001906F3">
        <w:rPr>
          <w:rFonts w:ascii="Times New Roman" w:hAnsi="Times New Roman"/>
          <w:b/>
          <w:sz w:val="24"/>
          <w:szCs w:val="24"/>
        </w:rPr>
        <w:t>Tower-Based Wireless Communicati</w:t>
      </w:r>
      <w:r w:rsidR="001906F3">
        <w:rPr>
          <w:rFonts w:ascii="Times New Roman" w:hAnsi="Times New Roman"/>
          <w:b/>
          <w:sz w:val="24"/>
          <w:szCs w:val="24"/>
        </w:rPr>
        <w:t xml:space="preserve">ons Facility (Tower-Based WCF). </w:t>
      </w:r>
      <w:r w:rsidRPr="00E62727">
        <w:rPr>
          <w:rFonts w:ascii="Times New Roman" w:hAnsi="Times New Roman"/>
          <w:sz w:val="24"/>
          <w:szCs w:val="24"/>
        </w:rPr>
        <w:t xml:space="preserve">Any structure that is used for the primary purpose of supporting one or more antennae, including, but not limited to, self-supporting lattice towers, guy towers and monopoles, and the accompanying Antenna and Accessory Equipment.  </w:t>
      </w:r>
    </w:p>
    <w:p w14:paraId="00062A72" w14:textId="77777777" w:rsidR="004E1798" w:rsidRDefault="004E1798" w:rsidP="006C5D4F">
      <w:pPr>
        <w:spacing w:after="0"/>
        <w:ind w:left="720" w:firstLine="0"/>
        <w:jc w:val="both"/>
        <w:rPr>
          <w:rFonts w:ascii="Times New Roman" w:hAnsi="Times New Roman"/>
          <w:sz w:val="24"/>
          <w:szCs w:val="24"/>
        </w:rPr>
      </w:pPr>
    </w:p>
    <w:p w14:paraId="07970426" w14:textId="688EFB76" w:rsidR="004E1798" w:rsidRPr="00E62727" w:rsidRDefault="004E1798" w:rsidP="006C5D4F">
      <w:pPr>
        <w:spacing w:after="0"/>
        <w:ind w:left="720" w:firstLine="0"/>
        <w:jc w:val="both"/>
        <w:rPr>
          <w:rFonts w:ascii="Times New Roman" w:hAnsi="Times New Roman"/>
          <w:sz w:val="24"/>
          <w:szCs w:val="24"/>
        </w:rPr>
      </w:pPr>
      <w:r w:rsidRPr="004E1798">
        <w:rPr>
          <w:rFonts w:ascii="Times New Roman" w:hAnsi="Times New Roman"/>
          <w:b/>
          <w:sz w:val="24"/>
          <w:szCs w:val="24"/>
        </w:rPr>
        <w:t>Transfer Station.</w:t>
      </w:r>
      <w:r w:rsidRPr="004E1798">
        <w:rPr>
          <w:rFonts w:ascii="Times New Roman" w:hAnsi="Times New Roman"/>
          <w:sz w:val="24"/>
          <w:szCs w:val="24"/>
        </w:rPr>
        <w:t xml:space="preserve"> An intermediate solid waste disposal facility, whether fixed or mobile, in which solid waste collected from any source is temporarily deposited to await transportation to the final disposal site or facility.</w:t>
      </w:r>
    </w:p>
    <w:p w14:paraId="738C9327" w14:textId="77777777" w:rsidR="00E62727" w:rsidRPr="00E62727" w:rsidRDefault="00E62727" w:rsidP="006C5D4F">
      <w:pPr>
        <w:spacing w:after="0"/>
        <w:ind w:left="0" w:firstLine="0"/>
        <w:jc w:val="both"/>
        <w:rPr>
          <w:rFonts w:ascii="Times New Roman" w:hAnsi="Times New Roman"/>
          <w:sz w:val="24"/>
          <w:szCs w:val="24"/>
        </w:rPr>
      </w:pPr>
    </w:p>
    <w:p w14:paraId="72F64057" w14:textId="4FA6FB89" w:rsidR="00E62727" w:rsidRPr="00E62727" w:rsidRDefault="001906F3" w:rsidP="006C5D4F">
      <w:pPr>
        <w:spacing w:after="0"/>
        <w:ind w:left="0" w:firstLine="720"/>
        <w:jc w:val="both"/>
        <w:rPr>
          <w:rFonts w:ascii="Times New Roman" w:hAnsi="Times New Roman"/>
          <w:sz w:val="24"/>
          <w:szCs w:val="24"/>
        </w:rPr>
      </w:pPr>
      <w:r>
        <w:rPr>
          <w:rFonts w:ascii="Times New Roman" w:hAnsi="Times New Roman"/>
          <w:b/>
          <w:sz w:val="24"/>
          <w:szCs w:val="24"/>
        </w:rPr>
        <w:t xml:space="preserve">WBCA. </w:t>
      </w:r>
      <w:r w:rsidR="00E62727" w:rsidRPr="00E62727">
        <w:rPr>
          <w:rFonts w:ascii="Times New Roman" w:hAnsi="Times New Roman"/>
          <w:sz w:val="24"/>
          <w:szCs w:val="24"/>
        </w:rPr>
        <w:t>Pennsylvania Wireless Broadband Collocation Act (53 P.S. §11702.1 et. seq.)</w:t>
      </w:r>
    </w:p>
    <w:p w14:paraId="6C0F4F80" w14:textId="77777777" w:rsidR="00E62727" w:rsidRPr="00E62727" w:rsidRDefault="00E62727" w:rsidP="006C5D4F">
      <w:pPr>
        <w:spacing w:after="0"/>
        <w:ind w:left="0" w:firstLine="0"/>
        <w:jc w:val="both"/>
        <w:rPr>
          <w:rFonts w:ascii="Times New Roman" w:hAnsi="Times New Roman"/>
          <w:sz w:val="24"/>
          <w:szCs w:val="24"/>
        </w:rPr>
      </w:pPr>
    </w:p>
    <w:p w14:paraId="2269D21F" w14:textId="40869165" w:rsidR="00E62727" w:rsidRPr="00E62727" w:rsidRDefault="00E62727" w:rsidP="006C5D4F">
      <w:pPr>
        <w:spacing w:after="0"/>
        <w:ind w:left="720" w:firstLine="0"/>
        <w:jc w:val="both"/>
        <w:rPr>
          <w:rFonts w:ascii="Times New Roman" w:hAnsi="Times New Roman"/>
          <w:sz w:val="24"/>
          <w:szCs w:val="24"/>
        </w:rPr>
      </w:pPr>
      <w:r w:rsidRPr="001906F3">
        <w:rPr>
          <w:rFonts w:ascii="Times New Roman" w:hAnsi="Times New Roman"/>
          <w:b/>
          <w:sz w:val="24"/>
          <w:szCs w:val="24"/>
        </w:rPr>
        <w:lastRenderedPageBreak/>
        <w:t>Wirele</w:t>
      </w:r>
      <w:r w:rsidR="001906F3">
        <w:rPr>
          <w:rFonts w:ascii="Times New Roman" w:hAnsi="Times New Roman"/>
          <w:b/>
          <w:sz w:val="24"/>
          <w:szCs w:val="24"/>
        </w:rPr>
        <w:t xml:space="preserve">ss. </w:t>
      </w:r>
      <w:r w:rsidRPr="00E62727">
        <w:rPr>
          <w:rFonts w:ascii="Times New Roman" w:hAnsi="Times New Roman"/>
          <w:sz w:val="24"/>
          <w:szCs w:val="24"/>
        </w:rPr>
        <w:t>Transmissions through the airwaves including, but not limited to, infrared line of sight, cellular, PCS, microwave, satellite, or radio signals.</w:t>
      </w:r>
    </w:p>
    <w:p w14:paraId="50AEA309" w14:textId="77777777" w:rsidR="00E62727" w:rsidRPr="00E62727" w:rsidRDefault="00E62727" w:rsidP="006C5D4F">
      <w:pPr>
        <w:spacing w:after="0"/>
        <w:ind w:left="0" w:firstLine="0"/>
        <w:jc w:val="both"/>
        <w:rPr>
          <w:rFonts w:ascii="Times New Roman" w:hAnsi="Times New Roman"/>
          <w:sz w:val="24"/>
          <w:szCs w:val="24"/>
        </w:rPr>
      </w:pPr>
    </w:p>
    <w:p w14:paraId="56B17DD0" w14:textId="1CF88E05" w:rsidR="00E62727" w:rsidRPr="00E62727" w:rsidRDefault="00E62727" w:rsidP="006C5D4F">
      <w:pPr>
        <w:spacing w:after="0"/>
        <w:ind w:left="720" w:firstLine="0"/>
        <w:jc w:val="both"/>
        <w:rPr>
          <w:rFonts w:ascii="Times New Roman" w:hAnsi="Times New Roman"/>
          <w:sz w:val="24"/>
          <w:szCs w:val="24"/>
        </w:rPr>
      </w:pPr>
      <w:r w:rsidRPr="001906F3">
        <w:rPr>
          <w:rFonts w:ascii="Times New Roman" w:hAnsi="Times New Roman"/>
          <w:b/>
          <w:sz w:val="24"/>
          <w:szCs w:val="24"/>
        </w:rPr>
        <w:t>Wireles</w:t>
      </w:r>
      <w:r w:rsidR="001906F3">
        <w:rPr>
          <w:rFonts w:ascii="Times New Roman" w:hAnsi="Times New Roman"/>
          <w:b/>
          <w:sz w:val="24"/>
          <w:szCs w:val="24"/>
        </w:rPr>
        <w:t xml:space="preserve">s Communications Facility (WCF). </w:t>
      </w:r>
      <w:r w:rsidR="001906F3">
        <w:rPr>
          <w:rFonts w:ascii="Times New Roman" w:hAnsi="Times New Roman"/>
          <w:sz w:val="24"/>
          <w:szCs w:val="24"/>
        </w:rPr>
        <w:t>A</w:t>
      </w:r>
      <w:r w:rsidRPr="00E62727">
        <w:rPr>
          <w:rFonts w:ascii="Times New Roman" w:hAnsi="Times New Roman"/>
          <w:sz w:val="24"/>
          <w:szCs w:val="24"/>
        </w:rPr>
        <w:t>n antenna facility or a wireless support structure that is used for the provision of wireless service, whether such service is provided on a stand-alone basis or commingled with other wireless communications services.</w:t>
      </w:r>
    </w:p>
    <w:p w14:paraId="723483D4" w14:textId="77777777" w:rsidR="00E62727" w:rsidRPr="00E62727" w:rsidRDefault="00E62727" w:rsidP="006C5D4F">
      <w:pPr>
        <w:spacing w:after="0"/>
        <w:ind w:left="0" w:firstLine="0"/>
        <w:jc w:val="both"/>
        <w:rPr>
          <w:rFonts w:ascii="Times New Roman" w:hAnsi="Times New Roman"/>
          <w:sz w:val="24"/>
          <w:szCs w:val="24"/>
        </w:rPr>
      </w:pPr>
    </w:p>
    <w:p w14:paraId="62E9F192" w14:textId="4D87238E" w:rsidR="00E62727" w:rsidRPr="00E62727" w:rsidRDefault="001906F3" w:rsidP="006C5D4F">
      <w:pPr>
        <w:spacing w:after="0"/>
        <w:ind w:left="720" w:firstLine="0"/>
        <w:jc w:val="both"/>
        <w:rPr>
          <w:rFonts w:ascii="Times New Roman" w:hAnsi="Times New Roman"/>
          <w:sz w:val="24"/>
          <w:szCs w:val="24"/>
        </w:rPr>
      </w:pPr>
      <w:r>
        <w:rPr>
          <w:rFonts w:ascii="Times New Roman" w:hAnsi="Times New Roman"/>
          <w:b/>
          <w:sz w:val="24"/>
          <w:szCs w:val="24"/>
        </w:rPr>
        <w:t xml:space="preserve">Wireless Support Structure. </w:t>
      </w:r>
      <w:r w:rsidR="00E62727" w:rsidRPr="00E62727">
        <w:rPr>
          <w:rFonts w:ascii="Times New Roman" w:hAnsi="Times New Roman"/>
          <w:sz w:val="24"/>
          <w:szCs w:val="24"/>
        </w:rPr>
        <w:t>A pole, tower, base station, or other building, whether or not it has an existing antenna facility, that is used or to be used for the provision of wireless service (whether on its own or comingled with other types of services).</w:t>
      </w:r>
    </w:p>
    <w:p w14:paraId="20A5F000" w14:textId="77777777" w:rsidR="00A467CE" w:rsidRDefault="00A467CE" w:rsidP="006C5D4F">
      <w:pPr>
        <w:spacing w:after="0"/>
        <w:ind w:left="0" w:firstLine="0"/>
        <w:jc w:val="both"/>
        <w:rPr>
          <w:rFonts w:ascii="Times New Roman" w:hAnsi="Times New Roman"/>
          <w:b/>
          <w:sz w:val="40"/>
          <w:szCs w:val="40"/>
          <w:u w:val="single"/>
        </w:rPr>
      </w:pPr>
    </w:p>
    <w:p w14:paraId="5BEA156D" w14:textId="1C77BF18" w:rsidR="00AF6669" w:rsidRDefault="00F2513F"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 xml:space="preserve">SECTION </w:t>
      </w:r>
      <w:r w:rsidR="00783F26">
        <w:rPr>
          <w:rFonts w:ascii="Times New Roman" w:hAnsi="Times New Roman"/>
          <w:b/>
          <w:sz w:val="40"/>
          <w:szCs w:val="40"/>
          <w:u w:val="single"/>
        </w:rPr>
        <w:t>2</w:t>
      </w:r>
      <w:r w:rsidR="005935D1" w:rsidRPr="005935D1">
        <w:rPr>
          <w:rFonts w:ascii="Times New Roman" w:hAnsi="Times New Roman"/>
          <w:b/>
          <w:sz w:val="40"/>
          <w:szCs w:val="40"/>
          <w:u w:val="single"/>
        </w:rPr>
        <w:t>.</w:t>
      </w:r>
    </w:p>
    <w:p w14:paraId="244FC592" w14:textId="77777777" w:rsidR="005935D1" w:rsidRPr="005935D1" w:rsidRDefault="005935D1" w:rsidP="006C5D4F">
      <w:pPr>
        <w:spacing w:after="0"/>
        <w:ind w:left="0" w:firstLine="0"/>
        <w:jc w:val="both"/>
        <w:rPr>
          <w:rFonts w:ascii="Times New Roman" w:hAnsi="Times New Roman"/>
          <w:b/>
          <w:sz w:val="40"/>
          <w:szCs w:val="40"/>
          <w:u w:val="single"/>
        </w:rPr>
      </w:pPr>
    </w:p>
    <w:p w14:paraId="735104BA" w14:textId="33D2C6F2" w:rsidR="00652E93" w:rsidRDefault="00F43FF2" w:rsidP="006C5D4F">
      <w:pPr>
        <w:spacing w:after="0"/>
        <w:ind w:left="0" w:firstLine="0"/>
        <w:jc w:val="both"/>
        <w:rPr>
          <w:rFonts w:ascii="Times New Roman" w:hAnsi="Times New Roman"/>
          <w:sz w:val="24"/>
          <w:szCs w:val="24"/>
        </w:rPr>
      </w:pPr>
      <w:r>
        <w:rPr>
          <w:rFonts w:ascii="Times New Roman" w:hAnsi="Times New Roman"/>
          <w:sz w:val="24"/>
          <w:szCs w:val="24"/>
        </w:rPr>
        <w:t xml:space="preserve">Amend </w:t>
      </w:r>
      <w:r w:rsidR="00647F6D">
        <w:rPr>
          <w:rFonts w:ascii="Times New Roman" w:hAnsi="Times New Roman"/>
          <w:sz w:val="24"/>
          <w:szCs w:val="24"/>
        </w:rPr>
        <w:t xml:space="preserve">Article V </w:t>
      </w:r>
      <w:r>
        <w:rPr>
          <w:rFonts w:ascii="Times New Roman" w:hAnsi="Times New Roman"/>
          <w:sz w:val="24"/>
          <w:szCs w:val="24"/>
        </w:rPr>
        <w:t>Table 480.26</w:t>
      </w:r>
      <w:r w:rsidR="003E3EE8">
        <w:rPr>
          <w:rFonts w:ascii="Times New Roman" w:hAnsi="Times New Roman"/>
          <w:sz w:val="24"/>
          <w:szCs w:val="24"/>
        </w:rPr>
        <w:t xml:space="preserve"> to</w:t>
      </w:r>
      <w:r w:rsidR="00652E93">
        <w:rPr>
          <w:rFonts w:ascii="Times New Roman" w:hAnsi="Times New Roman"/>
          <w:sz w:val="24"/>
          <w:szCs w:val="24"/>
        </w:rPr>
        <w:t xml:space="preserve"> Permit Park and Recreation Area in I; and</w:t>
      </w:r>
      <w:r w:rsidR="003E3EE8">
        <w:rPr>
          <w:rFonts w:ascii="Times New Roman" w:hAnsi="Times New Roman"/>
          <w:sz w:val="24"/>
          <w:szCs w:val="24"/>
        </w:rPr>
        <w:t xml:space="preserve"> </w:t>
      </w:r>
    </w:p>
    <w:p w14:paraId="5F1B36C8" w14:textId="77777777" w:rsidR="00652E93" w:rsidRDefault="00652E93" w:rsidP="006C5D4F">
      <w:pPr>
        <w:spacing w:after="0"/>
        <w:ind w:left="0" w:firstLine="0"/>
        <w:jc w:val="both"/>
        <w:rPr>
          <w:rFonts w:ascii="Times New Roman" w:hAnsi="Times New Roman"/>
          <w:sz w:val="24"/>
          <w:szCs w:val="24"/>
        </w:rPr>
      </w:pPr>
    </w:p>
    <w:p w14:paraId="24F0EE95" w14:textId="16D9A8A4" w:rsidR="00453C28" w:rsidRDefault="00652E93" w:rsidP="006C5D4F">
      <w:pPr>
        <w:spacing w:after="0"/>
        <w:ind w:left="0" w:firstLine="0"/>
        <w:jc w:val="both"/>
        <w:rPr>
          <w:rFonts w:ascii="Times New Roman" w:hAnsi="Times New Roman"/>
          <w:sz w:val="24"/>
          <w:szCs w:val="24"/>
        </w:rPr>
      </w:pPr>
      <w:r>
        <w:rPr>
          <w:rFonts w:ascii="Times New Roman" w:hAnsi="Times New Roman"/>
          <w:sz w:val="24"/>
          <w:szCs w:val="24"/>
        </w:rPr>
        <w:t>A</w:t>
      </w:r>
      <w:r w:rsidR="003E3EE8">
        <w:rPr>
          <w:rFonts w:ascii="Times New Roman" w:hAnsi="Times New Roman"/>
          <w:sz w:val="24"/>
          <w:szCs w:val="24"/>
        </w:rPr>
        <w:t>dd “</w:t>
      </w:r>
      <w:r w:rsidR="00225594">
        <w:rPr>
          <w:rFonts w:ascii="Times New Roman" w:hAnsi="Times New Roman"/>
          <w:sz w:val="24"/>
          <w:szCs w:val="24"/>
        </w:rPr>
        <w:t>Manufactured Home</w:t>
      </w:r>
      <w:r w:rsidR="003E3EE8">
        <w:rPr>
          <w:rFonts w:ascii="Times New Roman" w:hAnsi="Times New Roman"/>
          <w:sz w:val="24"/>
          <w:szCs w:val="24"/>
        </w:rPr>
        <w:t xml:space="preserve"> Park” under Residential Uses as a Speci</w:t>
      </w:r>
      <w:r>
        <w:rPr>
          <w:rFonts w:ascii="Times New Roman" w:hAnsi="Times New Roman"/>
          <w:sz w:val="24"/>
          <w:szCs w:val="24"/>
        </w:rPr>
        <w:t>al Ex</w:t>
      </w:r>
      <w:r w:rsidR="00E558AF">
        <w:rPr>
          <w:rFonts w:ascii="Times New Roman" w:hAnsi="Times New Roman"/>
          <w:sz w:val="24"/>
          <w:szCs w:val="24"/>
        </w:rPr>
        <w:t>ception</w:t>
      </w:r>
      <w:r>
        <w:rPr>
          <w:rFonts w:ascii="Times New Roman" w:hAnsi="Times New Roman"/>
          <w:sz w:val="24"/>
          <w:szCs w:val="24"/>
        </w:rPr>
        <w:t xml:space="preserve"> in the R3 District; and</w:t>
      </w:r>
    </w:p>
    <w:p w14:paraId="58465B13" w14:textId="77777777" w:rsidR="00A53E5C" w:rsidRDefault="00A53E5C" w:rsidP="006C5D4F">
      <w:pPr>
        <w:spacing w:after="0"/>
        <w:ind w:left="0" w:firstLine="0"/>
        <w:jc w:val="both"/>
        <w:rPr>
          <w:rFonts w:ascii="Times New Roman" w:hAnsi="Times New Roman"/>
          <w:sz w:val="24"/>
          <w:szCs w:val="24"/>
        </w:rPr>
      </w:pPr>
    </w:p>
    <w:p w14:paraId="1E20D201" w14:textId="71E0FDA7" w:rsidR="00A53E5C" w:rsidRDefault="00A53E5C" w:rsidP="006C5D4F">
      <w:pPr>
        <w:spacing w:after="0"/>
        <w:ind w:left="0" w:firstLine="0"/>
        <w:jc w:val="both"/>
        <w:rPr>
          <w:rFonts w:ascii="Times New Roman" w:hAnsi="Times New Roman"/>
          <w:sz w:val="24"/>
          <w:szCs w:val="24"/>
        </w:rPr>
      </w:pPr>
      <w:r>
        <w:rPr>
          <w:rFonts w:ascii="Times New Roman" w:hAnsi="Times New Roman"/>
          <w:sz w:val="24"/>
          <w:szCs w:val="24"/>
        </w:rPr>
        <w:t xml:space="preserve">Add “Day Care, Group” under </w:t>
      </w:r>
      <w:r w:rsidR="005360DE">
        <w:rPr>
          <w:rFonts w:ascii="Times New Roman" w:hAnsi="Times New Roman"/>
          <w:sz w:val="24"/>
          <w:szCs w:val="24"/>
        </w:rPr>
        <w:t>Commercial Uses as a Permitted Use in NC and CB and a Special Exception in I</w:t>
      </w:r>
      <w:r w:rsidR="00652E93">
        <w:rPr>
          <w:rFonts w:ascii="Times New Roman" w:hAnsi="Times New Roman"/>
          <w:sz w:val="24"/>
          <w:szCs w:val="24"/>
        </w:rPr>
        <w:t xml:space="preserve">; and </w:t>
      </w:r>
    </w:p>
    <w:p w14:paraId="4B3CFCDF" w14:textId="77777777" w:rsidR="003E3EE8" w:rsidRDefault="003E3EE8" w:rsidP="006C5D4F">
      <w:pPr>
        <w:spacing w:after="0"/>
        <w:ind w:left="0" w:firstLine="0"/>
        <w:jc w:val="both"/>
        <w:rPr>
          <w:rFonts w:ascii="Times New Roman" w:hAnsi="Times New Roman"/>
          <w:sz w:val="24"/>
          <w:szCs w:val="24"/>
        </w:rPr>
      </w:pPr>
    </w:p>
    <w:p w14:paraId="75D9CEAD" w14:textId="5035D578" w:rsidR="003E3EE8" w:rsidRDefault="003E3EE8" w:rsidP="006C5D4F">
      <w:pPr>
        <w:spacing w:after="0"/>
        <w:ind w:left="0" w:firstLine="0"/>
        <w:jc w:val="both"/>
        <w:rPr>
          <w:rFonts w:ascii="Times New Roman" w:hAnsi="Times New Roman"/>
          <w:sz w:val="24"/>
          <w:szCs w:val="24"/>
        </w:rPr>
      </w:pPr>
      <w:r>
        <w:rPr>
          <w:rFonts w:ascii="Times New Roman" w:hAnsi="Times New Roman"/>
          <w:sz w:val="24"/>
          <w:szCs w:val="24"/>
        </w:rPr>
        <w:t xml:space="preserve">Add “Junkyard” under </w:t>
      </w:r>
      <w:r w:rsidR="00E558AF">
        <w:rPr>
          <w:rFonts w:ascii="Times New Roman" w:hAnsi="Times New Roman"/>
          <w:sz w:val="24"/>
          <w:szCs w:val="24"/>
        </w:rPr>
        <w:t>Industrial Uses as a Special Exception</w:t>
      </w:r>
      <w:r>
        <w:rPr>
          <w:rFonts w:ascii="Times New Roman" w:hAnsi="Times New Roman"/>
          <w:sz w:val="24"/>
          <w:szCs w:val="24"/>
        </w:rPr>
        <w:t xml:space="preserve"> in the Industrial District.</w:t>
      </w:r>
    </w:p>
    <w:p w14:paraId="26835770" w14:textId="77777777" w:rsidR="00A467CE" w:rsidRDefault="00A467CE" w:rsidP="006C5D4F">
      <w:pPr>
        <w:spacing w:after="0"/>
        <w:ind w:left="0" w:firstLine="0"/>
        <w:jc w:val="both"/>
        <w:rPr>
          <w:rFonts w:ascii="Times New Roman" w:hAnsi="Times New Roman"/>
          <w:sz w:val="24"/>
          <w:szCs w:val="24"/>
        </w:rPr>
      </w:pPr>
    </w:p>
    <w:p w14:paraId="17BE2ADF" w14:textId="7A96B3F4"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Add “Sanitary Landfill” under Industrial Uses as a Conditional Use in the Industrial District.</w:t>
      </w:r>
    </w:p>
    <w:p w14:paraId="73D62D59" w14:textId="77777777" w:rsidR="00A467CE" w:rsidRDefault="00A467CE" w:rsidP="006C5D4F">
      <w:pPr>
        <w:spacing w:after="0"/>
        <w:ind w:left="0" w:firstLine="0"/>
        <w:jc w:val="both"/>
        <w:rPr>
          <w:rFonts w:ascii="Times New Roman" w:hAnsi="Times New Roman"/>
          <w:sz w:val="24"/>
          <w:szCs w:val="24"/>
        </w:rPr>
      </w:pPr>
    </w:p>
    <w:p w14:paraId="028284F7" w14:textId="6A422A15"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Add “Transfer Station” under Industrial Uses as an Accessory Use in the Industrial District.</w:t>
      </w:r>
    </w:p>
    <w:p w14:paraId="5E64B9B5" w14:textId="77777777" w:rsidR="00AF6669" w:rsidRDefault="00AF6669" w:rsidP="006C5D4F">
      <w:pPr>
        <w:spacing w:after="0"/>
        <w:ind w:left="0" w:firstLine="0"/>
        <w:jc w:val="both"/>
        <w:rPr>
          <w:rFonts w:ascii="Times New Roman" w:hAnsi="Times New Roman"/>
          <w:sz w:val="24"/>
          <w:szCs w:val="24"/>
        </w:rPr>
      </w:pPr>
    </w:p>
    <w:p w14:paraId="593544EC" w14:textId="231B5A01" w:rsidR="00AF6669" w:rsidRDefault="00F2513F"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 xml:space="preserve">SECTION </w:t>
      </w:r>
      <w:r w:rsidR="00783F26">
        <w:rPr>
          <w:rFonts w:ascii="Times New Roman" w:hAnsi="Times New Roman"/>
          <w:b/>
          <w:sz w:val="40"/>
          <w:szCs w:val="40"/>
          <w:u w:val="single"/>
        </w:rPr>
        <w:t>3</w:t>
      </w:r>
      <w:r w:rsidR="005935D1" w:rsidRPr="005935D1">
        <w:rPr>
          <w:rFonts w:ascii="Times New Roman" w:hAnsi="Times New Roman"/>
          <w:b/>
          <w:sz w:val="40"/>
          <w:szCs w:val="40"/>
          <w:u w:val="single"/>
        </w:rPr>
        <w:t>.</w:t>
      </w:r>
    </w:p>
    <w:p w14:paraId="7E9D9DE0" w14:textId="77777777" w:rsidR="005935D1" w:rsidRPr="005935D1" w:rsidRDefault="005935D1" w:rsidP="006C5D4F">
      <w:pPr>
        <w:spacing w:after="0"/>
        <w:ind w:left="0" w:firstLine="0"/>
        <w:jc w:val="both"/>
        <w:rPr>
          <w:rFonts w:ascii="Times New Roman" w:hAnsi="Times New Roman"/>
          <w:b/>
          <w:sz w:val="40"/>
          <w:szCs w:val="40"/>
          <w:u w:val="single"/>
        </w:rPr>
      </w:pPr>
    </w:p>
    <w:p w14:paraId="1E2A0C3F" w14:textId="15A03100" w:rsidR="00454247" w:rsidRDefault="00F43FF2" w:rsidP="006C5D4F">
      <w:pPr>
        <w:spacing w:after="0"/>
        <w:jc w:val="both"/>
        <w:rPr>
          <w:rFonts w:ascii="Times New Roman" w:hAnsi="Times New Roman"/>
          <w:sz w:val="24"/>
          <w:szCs w:val="24"/>
        </w:rPr>
      </w:pPr>
      <w:r>
        <w:rPr>
          <w:rFonts w:ascii="Times New Roman" w:hAnsi="Times New Roman"/>
          <w:sz w:val="24"/>
          <w:szCs w:val="24"/>
        </w:rPr>
        <w:t>Amend Article XI Chapter 480.42</w:t>
      </w:r>
      <w:r w:rsidR="00A467CE">
        <w:rPr>
          <w:rFonts w:ascii="Times New Roman" w:hAnsi="Times New Roman"/>
          <w:sz w:val="24"/>
          <w:szCs w:val="24"/>
        </w:rPr>
        <w:t xml:space="preserve"> Section D to add Subsection 7. </w:t>
      </w:r>
      <w:r w:rsidR="00225594">
        <w:rPr>
          <w:rFonts w:ascii="Times New Roman" w:hAnsi="Times New Roman"/>
          <w:sz w:val="24"/>
          <w:szCs w:val="24"/>
        </w:rPr>
        <w:t>Manufactured Home</w:t>
      </w:r>
      <w:r w:rsidR="00A467CE">
        <w:rPr>
          <w:rFonts w:ascii="Times New Roman" w:hAnsi="Times New Roman"/>
          <w:sz w:val="24"/>
          <w:szCs w:val="24"/>
        </w:rPr>
        <w:t xml:space="preserve"> Park</w:t>
      </w:r>
    </w:p>
    <w:p w14:paraId="477ACCA0" w14:textId="77777777" w:rsidR="00F43FF2" w:rsidRPr="005935D1" w:rsidRDefault="00F43FF2" w:rsidP="006C5D4F">
      <w:pPr>
        <w:spacing w:after="0"/>
        <w:ind w:left="0" w:firstLine="0"/>
        <w:jc w:val="both"/>
        <w:rPr>
          <w:rFonts w:ascii="Times New Roman" w:hAnsi="Times New Roman"/>
          <w:b/>
          <w:sz w:val="40"/>
          <w:szCs w:val="40"/>
          <w:u w:val="single"/>
        </w:rPr>
      </w:pPr>
    </w:p>
    <w:p w14:paraId="4D08E938" w14:textId="237D493D" w:rsidR="00F43FF2" w:rsidRDefault="00F43FF2" w:rsidP="006C5D4F">
      <w:pPr>
        <w:spacing w:after="0"/>
        <w:ind w:left="0" w:firstLine="0"/>
        <w:jc w:val="both"/>
        <w:rPr>
          <w:rFonts w:ascii="Times New Roman" w:hAnsi="Times New Roman"/>
          <w:sz w:val="24"/>
          <w:szCs w:val="24"/>
        </w:rPr>
      </w:pPr>
      <w:r>
        <w:rPr>
          <w:rFonts w:ascii="Times New Roman" w:hAnsi="Times New Roman"/>
          <w:sz w:val="24"/>
          <w:szCs w:val="24"/>
        </w:rPr>
        <w:t>Amend Table 480.43 to add “</w:t>
      </w:r>
      <w:r w:rsidR="00225594">
        <w:rPr>
          <w:rFonts w:ascii="Times New Roman" w:hAnsi="Times New Roman"/>
          <w:sz w:val="24"/>
          <w:szCs w:val="24"/>
        </w:rPr>
        <w:t>Manufactured Home</w:t>
      </w:r>
      <w:r>
        <w:rPr>
          <w:rFonts w:ascii="Times New Roman" w:hAnsi="Times New Roman"/>
          <w:sz w:val="24"/>
          <w:szCs w:val="24"/>
        </w:rPr>
        <w:t xml:space="preserve"> Park” and to see “Article XXXIV”.</w:t>
      </w:r>
    </w:p>
    <w:p w14:paraId="47225475" w14:textId="77777777" w:rsidR="00A467CE" w:rsidRDefault="00A467CE" w:rsidP="006C5D4F">
      <w:pPr>
        <w:spacing w:after="0"/>
        <w:ind w:left="0" w:firstLine="0"/>
        <w:jc w:val="both"/>
        <w:rPr>
          <w:rFonts w:ascii="Times New Roman" w:hAnsi="Times New Roman"/>
          <w:sz w:val="24"/>
          <w:szCs w:val="24"/>
        </w:rPr>
      </w:pPr>
    </w:p>
    <w:p w14:paraId="2B455CE4" w14:textId="77777777" w:rsidR="00783F26" w:rsidRDefault="00783F26" w:rsidP="006C5D4F">
      <w:pPr>
        <w:spacing w:after="0"/>
        <w:ind w:left="0" w:firstLine="0"/>
        <w:jc w:val="both"/>
        <w:rPr>
          <w:rFonts w:ascii="Times New Roman" w:hAnsi="Times New Roman"/>
          <w:sz w:val="24"/>
          <w:szCs w:val="24"/>
        </w:rPr>
      </w:pPr>
    </w:p>
    <w:p w14:paraId="0B0EEAD8" w14:textId="3EF0E92A" w:rsidR="00A467CE" w:rsidRDefault="00A467CE" w:rsidP="006C5D4F">
      <w:pPr>
        <w:spacing w:after="0"/>
        <w:jc w:val="both"/>
        <w:rPr>
          <w:rFonts w:ascii="Times New Roman" w:hAnsi="Times New Roman"/>
          <w:b/>
          <w:sz w:val="40"/>
          <w:szCs w:val="40"/>
          <w:u w:val="single"/>
        </w:rPr>
      </w:pPr>
      <w:r>
        <w:rPr>
          <w:rFonts w:ascii="Times New Roman" w:hAnsi="Times New Roman"/>
          <w:b/>
          <w:sz w:val="40"/>
          <w:szCs w:val="40"/>
          <w:u w:val="single"/>
        </w:rPr>
        <w:t xml:space="preserve">SECTION </w:t>
      </w:r>
      <w:r w:rsidR="00783F26">
        <w:rPr>
          <w:rFonts w:ascii="Times New Roman" w:hAnsi="Times New Roman"/>
          <w:b/>
          <w:sz w:val="40"/>
          <w:szCs w:val="40"/>
          <w:u w:val="single"/>
        </w:rPr>
        <w:t>4</w:t>
      </w:r>
      <w:r>
        <w:rPr>
          <w:rFonts w:ascii="Times New Roman" w:hAnsi="Times New Roman"/>
          <w:b/>
          <w:sz w:val="40"/>
          <w:szCs w:val="40"/>
          <w:u w:val="single"/>
        </w:rPr>
        <w:t>.</w:t>
      </w:r>
    </w:p>
    <w:p w14:paraId="25340BD9" w14:textId="77777777" w:rsidR="00A467CE" w:rsidRDefault="00A467CE" w:rsidP="006C5D4F">
      <w:pPr>
        <w:spacing w:after="0"/>
        <w:jc w:val="both"/>
        <w:rPr>
          <w:rFonts w:ascii="Times New Roman" w:hAnsi="Times New Roman"/>
          <w:sz w:val="24"/>
          <w:szCs w:val="24"/>
        </w:rPr>
      </w:pPr>
    </w:p>
    <w:p w14:paraId="59ADD5DB" w14:textId="0458C3A0" w:rsidR="00A467CE" w:rsidRDefault="00F43FF2" w:rsidP="006C5D4F">
      <w:pPr>
        <w:spacing w:after="0"/>
        <w:jc w:val="both"/>
        <w:rPr>
          <w:rFonts w:ascii="Times New Roman" w:hAnsi="Times New Roman"/>
          <w:sz w:val="24"/>
          <w:szCs w:val="24"/>
        </w:rPr>
      </w:pPr>
      <w:r>
        <w:rPr>
          <w:rFonts w:ascii="Times New Roman" w:hAnsi="Times New Roman"/>
          <w:sz w:val="24"/>
          <w:szCs w:val="24"/>
        </w:rPr>
        <w:t>Amend Article XII Chapter 480.45</w:t>
      </w:r>
      <w:r w:rsidR="00A467CE">
        <w:rPr>
          <w:rFonts w:ascii="Times New Roman" w:hAnsi="Times New Roman"/>
          <w:sz w:val="24"/>
          <w:szCs w:val="24"/>
        </w:rPr>
        <w:t xml:space="preserve"> Section A to add Subsection 13. Day Care, Group</w:t>
      </w:r>
    </w:p>
    <w:p w14:paraId="6891185D" w14:textId="77777777" w:rsidR="00A467CE" w:rsidRDefault="00A467CE" w:rsidP="006C5D4F">
      <w:pPr>
        <w:spacing w:after="0"/>
        <w:jc w:val="both"/>
        <w:rPr>
          <w:rFonts w:ascii="Times New Roman" w:hAnsi="Times New Roman"/>
          <w:sz w:val="24"/>
          <w:szCs w:val="24"/>
        </w:rPr>
      </w:pPr>
    </w:p>
    <w:p w14:paraId="33EE2CEF" w14:textId="687ADE0F" w:rsidR="00A467CE" w:rsidRDefault="00A467CE" w:rsidP="006C344D">
      <w:pPr>
        <w:spacing w:after="0"/>
        <w:ind w:left="0" w:firstLine="0"/>
        <w:jc w:val="both"/>
        <w:rPr>
          <w:rFonts w:ascii="Times New Roman" w:hAnsi="Times New Roman"/>
          <w:b/>
          <w:sz w:val="40"/>
          <w:szCs w:val="40"/>
          <w:u w:val="single"/>
        </w:rPr>
      </w:pPr>
      <w:r>
        <w:rPr>
          <w:rFonts w:ascii="Times New Roman" w:hAnsi="Times New Roman"/>
          <w:b/>
          <w:sz w:val="40"/>
          <w:szCs w:val="40"/>
          <w:u w:val="single"/>
        </w:rPr>
        <w:lastRenderedPageBreak/>
        <w:t xml:space="preserve">SECTION </w:t>
      </w:r>
      <w:r w:rsidR="00783F26">
        <w:rPr>
          <w:rFonts w:ascii="Times New Roman" w:hAnsi="Times New Roman"/>
          <w:b/>
          <w:sz w:val="40"/>
          <w:szCs w:val="40"/>
          <w:u w:val="single"/>
        </w:rPr>
        <w:t>5</w:t>
      </w:r>
      <w:r>
        <w:rPr>
          <w:rFonts w:ascii="Times New Roman" w:hAnsi="Times New Roman"/>
          <w:b/>
          <w:sz w:val="40"/>
          <w:szCs w:val="40"/>
          <w:u w:val="single"/>
        </w:rPr>
        <w:t>.</w:t>
      </w:r>
    </w:p>
    <w:p w14:paraId="11CC2119" w14:textId="77777777" w:rsidR="00A467CE" w:rsidRDefault="00A467CE" w:rsidP="006C5D4F">
      <w:pPr>
        <w:spacing w:after="0"/>
        <w:jc w:val="both"/>
        <w:rPr>
          <w:rFonts w:ascii="Times New Roman" w:hAnsi="Times New Roman"/>
          <w:sz w:val="24"/>
          <w:szCs w:val="24"/>
        </w:rPr>
      </w:pPr>
    </w:p>
    <w:p w14:paraId="533E8FBC" w14:textId="3747447B" w:rsidR="00A467CE" w:rsidRDefault="00A467CE" w:rsidP="006C5D4F">
      <w:pPr>
        <w:spacing w:after="0"/>
        <w:jc w:val="both"/>
        <w:rPr>
          <w:rFonts w:ascii="Times New Roman" w:hAnsi="Times New Roman"/>
          <w:sz w:val="24"/>
          <w:szCs w:val="24"/>
        </w:rPr>
      </w:pPr>
      <w:r>
        <w:rPr>
          <w:rFonts w:ascii="Times New Roman" w:hAnsi="Times New Roman"/>
          <w:sz w:val="24"/>
          <w:szCs w:val="24"/>
        </w:rPr>
        <w:t>A</w:t>
      </w:r>
      <w:r w:rsidR="00F43FF2">
        <w:rPr>
          <w:rFonts w:ascii="Times New Roman" w:hAnsi="Times New Roman"/>
          <w:sz w:val="24"/>
          <w:szCs w:val="24"/>
        </w:rPr>
        <w:t>mend Article XIII Chapter 480.48</w:t>
      </w:r>
      <w:r>
        <w:rPr>
          <w:rFonts w:ascii="Times New Roman" w:hAnsi="Times New Roman"/>
          <w:sz w:val="24"/>
          <w:szCs w:val="24"/>
        </w:rPr>
        <w:t xml:space="preserve"> Section A to add Subsection 16. Day Care, Group</w:t>
      </w:r>
    </w:p>
    <w:p w14:paraId="7B28830B" w14:textId="1242D689" w:rsidR="00A467CE" w:rsidRDefault="00A467CE" w:rsidP="006C344D">
      <w:pPr>
        <w:spacing w:after="0"/>
        <w:ind w:left="0" w:firstLine="0"/>
        <w:jc w:val="both"/>
        <w:rPr>
          <w:rFonts w:ascii="Times New Roman" w:hAnsi="Times New Roman"/>
          <w:b/>
          <w:sz w:val="40"/>
          <w:szCs w:val="40"/>
          <w:u w:val="single"/>
        </w:rPr>
      </w:pPr>
      <w:r>
        <w:rPr>
          <w:rFonts w:ascii="Times New Roman" w:hAnsi="Times New Roman"/>
          <w:b/>
          <w:sz w:val="40"/>
          <w:szCs w:val="40"/>
          <w:u w:val="single"/>
        </w:rPr>
        <w:t xml:space="preserve">SECTION </w:t>
      </w:r>
      <w:r w:rsidR="00783F26">
        <w:rPr>
          <w:rFonts w:ascii="Times New Roman" w:hAnsi="Times New Roman"/>
          <w:b/>
          <w:sz w:val="40"/>
          <w:szCs w:val="40"/>
          <w:u w:val="single"/>
        </w:rPr>
        <w:t>6</w:t>
      </w:r>
      <w:r>
        <w:rPr>
          <w:rFonts w:ascii="Times New Roman" w:hAnsi="Times New Roman"/>
          <w:b/>
          <w:sz w:val="40"/>
          <w:szCs w:val="40"/>
          <w:u w:val="single"/>
        </w:rPr>
        <w:t>.</w:t>
      </w:r>
    </w:p>
    <w:p w14:paraId="31B77875" w14:textId="512BFE4D" w:rsidR="00A467CE" w:rsidRDefault="00A467CE" w:rsidP="006C5D4F">
      <w:pPr>
        <w:spacing w:after="0"/>
        <w:ind w:left="0" w:firstLine="0"/>
        <w:jc w:val="both"/>
        <w:rPr>
          <w:rFonts w:ascii="Times New Roman" w:hAnsi="Times New Roman"/>
          <w:sz w:val="24"/>
          <w:szCs w:val="24"/>
        </w:rPr>
      </w:pPr>
    </w:p>
    <w:p w14:paraId="5C382AD7" w14:textId="78816679"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 xml:space="preserve">Amend Article XIV Chapter </w:t>
      </w:r>
      <w:r w:rsidR="00F43FF2">
        <w:rPr>
          <w:rFonts w:ascii="Times New Roman" w:hAnsi="Times New Roman"/>
          <w:sz w:val="24"/>
          <w:szCs w:val="24"/>
        </w:rPr>
        <w:t>480.52</w:t>
      </w:r>
      <w:r>
        <w:rPr>
          <w:rFonts w:ascii="Times New Roman" w:hAnsi="Times New Roman"/>
          <w:sz w:val="24"/>
          <w:szCs w:val="24"/>
        </w:rPr>
        <w:t xml:space="preserve"> Section B to add Subsection 2. Transfer Stations Accessory with Sanitary Landfill</w:t>
      </w:r>
    </w:p>
    <w:p w14:paraId="66045282" w14:textId="77777777" w:rsidR="00A467CE" w:rsidRDefault="00A467CE" w:rsidP="006C5D4F">
      <w:pPr>
        <w:spacing w:after="0"/>
        <w:ind w:left="0" w:firstLine="0"/>
        <w:jc w:val="both"/>
        <w:rPr>
          <w:rFonts w:ascii="Times New Roman" w:hAnsi="Times New Roman"/>
          <w:sz w:val="24"/>
          <w:szCs w:val="24"/>
        </w:rPr>
      </w:pPr>
    </w:p>
    <w:p w14:paraId="3D06C212" w14:textId="3A0FA4D8" w:rsidR="00A467CE" w:rsidRDefault="00F43FF2" w:rsidP="006C5D4F">
      <w:pPr>
        <w:spacing w:after="0"/>
        <w:ind w:left="0" w:firstLine="0"/>
        <w:jc w:val="both"/>
        <w:rPr>
          <w:rFonts w:ascii="Times New Roman" w:hAnsi="Times New Roman"/>
          <w:sz w:val="24"/>
          <w:szCs w:val="24"/>
        </w:rPr>
      </w:pPr>
      <w:r>
        <w:rPr>
          <w:rFonts w:ascii="Times New Roman" w:hAnsi="Times New Roman"/>
          <w:sz w:val="24"/>
          <w:szCs w:val="24"/>
        </w:rPr>
        <w:t>Amend Article XIV Chapter 480.52</w:t>
      </w:r>
      <w:r w:rsidR="00A467CE">
        <w:rPr>
          <w:rFonts w:ascii="Times New Roman" w:hAnsi="Times New Roman"/>
          <w:sz w:val="24"/>
          <w:szCs w:val="24"/>
        </w:rPr>
        <w:t xml:space="preserve"> Section C to add the following Subsections:</w:t>
      </w:r>
    </w:p>
    <w:p w14:paraId="3F34FD8A" w14:textId="77777777" w:rsidR="00A467CE" w:rsidRDefault="00A467CE" w:rsidP="006C5D4F">
      <w:pPr>
        <w:spacing w:after="0"/>
        <w:ind w:left="0" w:firstLine="0"/>
        <w:jc w:val="both"/>
        <w:rPr>
          <w:rFonts w:ascii="Times New Roman" w:hAnsi="Times New Roman"/>
          <w:sz w:val="24"/>
          <w:szCs w:val="24"/>
        </w:rPr>
      </w:pPr>
    </w:p>
    <w:p w14:paraId="6EEF6DF9" w14:textId="4F51C5E0"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5. Junkyard</w:t>
      </w:r>
    </w:p>
    <w:p w14:paraId="5671302B" w14:textId="1C6388F8"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6. Day Care, Group</w:t>
      </w:r>
    </w:p>
    <w:p w14:paraId="12067281" w14:textId="6429A14A" w:rsidR="00A467CE" w:rsidRP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7. Sanitary Landfill</w:t>
      </w:r>
    </w:p>
    <w:p w14:paraId="7059B7A0" w14:textId="77777777" w:rsidR="009A3202" w:rsidRDefault="009A3202" w:rsidP="006C5D4F">
      <w:pPr>
        <w:spacing w:after="0"/>
        <w:jc w:val="both"/>
        <w:rPr>
          <w:rFonts w:ascii="Times New Roman" w:hAnsi="Times New Roman"/>
          <w:sz w:val="24"/>
          <w:szCs w:val="24"/>
        </w:rPr>
      </w:pPr>
    </w:p>
    <w:p w14:paraId="3CE672C8" w14:textId="3D123B2E" w:rsidR="009A3202" w:rsidRDefault="00F2513F" w:rsidP="006C5D4F">
      <w:pPr>
        <w:spacing w:after="0"/>
        <w:jc w:val="both"/>
        <w:rPr>
          <w:rFonts w:ascii="Times New Roman" w:hAnsi="Times New Roman"/>
          <w:b/>
          <w:sz w:val="40"/>
          <w:szCs w:val="40"/>
          <w:u w:val="single"/>
        </w:rPr>
      </w:pPr>
      <w:r>
        <w:rPr>
          <w:rFonts w:ascii="Times New Roman" w:hAnsi="Times New Roman"/>
          <w:b/>
          <w:sz w:val="40"/>
          <w:szCs w:val="40"/>
          <w:u w:val="single"/>
        </w:rPr>
        <w:t xml:space="preserve">SECTION </w:t>
      </w:r>
      <w:r w:rsidR="00783F26">
        <w:rPr>
          <w:rFonts w:ascii="Times New Roman" w:hAnsi="Times New Roman"/>
          <w:b/>
          <w:sz w:val="40"/>
          <w:szCs w:val="40"/>
          <w:u w:val="single"/>
        </w:rPr>
        <w:t>7</w:t>
      </w:r>
      <w:r w:rsidR="005935D1" w:rsidRPr="005935D1">
        <w:rPr>
          <w:rFonts w:ascii="Times New Roman" w:hAnsi="Times New Roman"/>
          <w:b/>
          <w:sz w:val="40"/>
          <w:szCs w:val="40"/>
          <w:u w:val="single"/>
        </w:rPr>
        <w:t>.</w:t>
      </w:r>
    </w:p>
    <w:p w14:paraId="7FBE93AE" w14:textId="77777777" w:rsidR="005935D1" w:rsidRPr="005935D1" w:rsidRDefault="005935D1" w:rsidP="006C5D4F">
      <w:pPr>
        <w:spacing w:after="0"/>
        <w:jc w:val="both"/>
        <w:rPr>
          <w:rFonts w:ascii="Times New Roman" w:hAnsi="Times New Roman"/>
          <w:b/>
          <w:sz w:val="40"/>
          <w:szCs w:val="40"/>
          <w:u w:val="single"/>
        </w:rPr>
      </w:pPr>
    </w:p>
    <w:p w14:paraId="67EDB260" w14:textId="6BA9754A" w:rsidR="0042164B" w:rsidRDefault="0042164B" w:rsidP="006C5D4F">
      <w:pPr>
        <w:spacing w:after="0"/>
        <w:ind w:left="0" w:firstLine="0"/>
        <w:jc w:val="both"/>
        <w:rPr>
          <w:rFonts w:ascii="Times New Roman" w:hAnsi="Times New Roman"/>
          <w:sz w:val="24"/>
          <w:szCs w:val="24"/>
        </w:rPr>
      </w:pPr>
      <w:r>
        <w:rPr>
          <w:rFonts w:ascii="Times New Roman" w:hAnsi="Times New Roman"/>
          <w:sz w:val="24"/>
          <w:szCs w:val="24"/>
        </w:rPr>
        <w:t>Amend Article XV Chapter 480.62 Section B Subsection 3 to remove “Ground Signs”</w:t>
      </w:r>
      <w:r w:rsidR="00C033B4">
        <w:rPr>
          <w:rFonts w:ascii="Times New Roman" w:hAnsi="Times New Roman"/>
          <w:sz w:val="24"/>
          <w:szCs w:val="24"/>
        </w:rPr>
        <w:t xml:space="preserve"> to </w:t>
      </w:r>
      <w:r>
        <w:rPr>
          <w:rFonts w:ascii="Times New Roman" w:hAnsi="Times New Roman"/>
          <w:sz w:val="24"/>
          <w:szCs w:val="24"/>
        </w:rPr>
        <w:t>now read</w:t>
      </w:r>
      <w:r w:rsidR="00C033B4">
        <w:rPr>
          <w:rFonts w:ascii="Times New Roman" w:hAnsi="Times New Roman"/>
          <w:sz w:val="24"/>
          <w:szCs w:val="24"/>
        </w:rPr>
        <w:t>:</w:t>
      </w:r>
    </w:p>
    <w:p w14:paraId="5F0588CC" w14:textId="77777777" w:rsidR="00C033B4" w:rsidRDefault="00C033B4" w:rsidP="006C5D4F">
      <w:pPr>
        <w:spacing w:after="0"/>
        <w:ind w:left="0" w:firstLine="0"/>
        <w:jc w:val="both"/>
        <w:rPr>
          <w:rFonts w:ascii="Times New Roman" w:hAnsi="Times New Roman"/>
          <w:sz w:val="24"/>
          <w:szCs w:val="24"/>
        </w:rPr>
      </w:pPr>
    </w:p>
    <w:p w14:paraId="725DF01E" w14:textId="6BD0E3D0" w:rsidR="00C033B4" w:rsidRDefault="00C033B4" w:rsidP="006C5D4F">
      <w:pPr>
        <w:spacing w:after="0"/>
        <w:ind w:left="0" w:firstLine="0"/>
        <w:jc w:val="both"/>
        <w:rPr>
          <w:rFonts w:ascii="Times New Roman" w:hAnsi="Times New Roman"/>
          <w:sz w:val="24"/>
          <w:szCs w:val="24"/>
        </w:rPr>
      </w:pPr>
      <w:r w:rsidRPr="00C033B4">
        <w:rPr>
          <w:rFonts w:ascii="Times New Roman" w:hAnsi="Times New Roman"/>
          <w:sz w:val="24"/>
          <w:szCs w:val="24"/>
        </w:rPr>
        <w:t>Area of all signs.</w:t>
      </w:r>
      <w:r>
        <w:rPr>
          <w:rFonts w:ascii="Times New Roman" w:hAnsi="Times New Roman"/>
          <w:sz w:val="24"/>
          <w:szCs w:val="24"/>
        </w:rPr>
        <w:t xml:space="preserve"> The maximum area of all signs </w:t>
      </w:r>
      <w:r w:rsidRPr="00C033B4">
        <w:rPr>
          <w:rFonts w:ascii="Times New Roman" w:hAnsi="Times New Roman"/>
          <w:sz w:val="24"/>
          <w:szCs w:val="24"/>
        </w:rPr>
        <w:t xml:space="preserve">shall be fifteen percent (15%) of the area of the face of the </w:t>
      </w:r>
      <w:r>
        <w:rPr>
          <w:rFonts w:ascii="Times New Roman" w:hAnsi="Times New Roman"/>
          <w:sz w:val="24"/>
          <w:szCs w:val="24"/>
        </w:rPr>
        <w:t xml:space="preserve">building on which the signs are </w:t>
      </w:r>
      <w:r w:rsidRPr="00C033B4">
        <w:rPr>
          <w:rFonts w:ascii="Times New Roman" w:hAnsi="Times New Roman"/>
          <w:sz w:val="24"/>
          <w:szCs w:val="24"/>
        </w:rPr>
        <w:t xml:space="preserve">proposed. </w:t>
      </w:r>
    </w:p>
    <w:p w14:paraId="24E0F8D9" w14:textId="77777777" w:rsidR="0042164B" w:rsidRDefault="0042164B" w:rsidP="006C5D4F">
      <w:pPr>
        <w:spacing w:after="0"/>
        <w:jc w:val="both"/>
        <w:rPr>
          <w:rFonts w:ascii="Times New Roman" w:hAnsi="Times New Roman"/>
          <w:sz w:val="24"/>
          <w:szCs w:val="24"/>
        </w:rPr>
      </w:pPr>
    </w:p>
    <w:p w14:paraId="681E99EE" w14:textId="722D73F1" w:rsidR="009A3202" w:rsidRDefault="009A3202" w:rsidP="006C5D4F">
      <w:pPr>
        <w:spacing w:after="0"/>
        <w:jc w:val="both"/>
        <w:rPr>
          <w:rFonts w:ascii="Times New Roman" w:hAnsi="Times New Roman"/>
          <w:sz w:val="24"/>
          <w:szCs w:val="24"/>
        </w:rPr>
      </w:pPr>
      <w:r>
        <w:rPr>
          <w:rFonts w:ascii="Times New Roman" w:hAnsi="Times New Roman"/>
          <w:sz w:val="24"/>
          <w:szCs w:val="24"/>
        </w:rPr>
        <w:t>Amend Article XV 480.62 Section F Subsection 1 to add:</w:t>
      </w:r>
    </w:p>
    <w:p w14:paraId="01ACD9C7" w14:textId="77777777" w:rsidR="009A3202" w:rsidRDefault="009A3202" w:rsidP="006C5D4F">
      <w:pPr>
        <w:spacing w:after="0"/>
        <w:jc w:val="both"/>
        <w:rPr>
          <w:rFonts w:ascii="Times New Roman" w:hAnsi="Times New Roman"/>
          <w:sz w:val="24"/>
          <w:szCs w:val="24"/>
        </w:rPr>
      </w:pPr>
    </w:p>
    <w:p w14:paraId="5F2B54FF" w14:textId="348C740D" w:rsidR="009A3202" w:rsidRDefault="009A3202" w:rsidP="006C5D4F">
      <w:pPr>
        <w:pStyle w:val="ListParagraph"/>
        <w:numPr>
          <w:ilvl w:val="0"/>
          <w:numId w:val="39"/>
        </w:numPr>
        <w:spacing w:after="0"/>
        <w:ind w:left="540" w:firstLine="0"/>
        <w:jc w:val="both"/>
        <w:rPr>
          <w:rFonts w:ascii="Times New Roman" w:hAnsi="Times New Roman"/>
          <w:sz w:val="24"/>
          <w:szCs w:val="24"/>
        </w:rPr>
      </w:pPr>
      <w:r>
        <w:rPr>
          <w:rFonts w:ascii="Times New Roman" w:hAnsi="Times New Roman"/>
          <w:sz w:val="24"/>
          <w:szCs w:val="24"/>
        </w:rPr>
        <w:t>Wall signs shall only be externally lit. See 480.60 Section E.</w:t>
      </w:r>
    </w:p>
    <w:p w14:paraId="2778554B" w14:textId="41AAA160" w:rsidR="009A3202" w:rsidRDefault="009A3202" w:rsidP="006C5D4F">
      <w:pPr>
        <w:spacing w:after="0"/>
        <w:ind w:left="0" w:firstLine="0"/>
        <w:jc w:val="both"/>
        <w:rPr>
          <w:rFonts w:ascii="Times New Roman" w:hAnsi="Times New Roman"/>
          <w:sz w:val="24"/>
          <w:szCs w:val="24"/>
        </w:rPr>
      </w:pPr>
    </w:p>
    <w:p w14:paraId="49FDC51A" w14:textId="0533C053" w:rsidR="009A3202" w:rsidRDefault="009A3202" w:rsidP="006C5D4F">
      <w:pPr>
        <w:spacing w:after="0"/>
        <w:ind w:left="0" w:firstLine="0"/>
        <w:jc w:val="both"/>
        <w:rPr>
          <w:rFonts w:ascii="Times New Roman" w:hAnsi="Times New Roman"/>
          <w:sz w:val="24"/>
          <w:szCs w:val="24"/>
        </w:rPr>
      </w:pPr>
      <w:r>
        <w:rPr>
          <w:rFonts w:ascii="Times New Roman" w:hAnsi="Times New Roman"/>
          <w:sz w:val="24"/>
          <w:szCs w:val="24"/>
        </w:rPr>
        <w:t>Amend Article XV 480.62 to add:</w:t>
      </w:r>
    </w:p>
    <w:p w14:paraId="4292D483" w14:textId="77777777" w:rsidR="009A3202" w:rsidRDefault="009A3202" w:rsidP="006C5D4F">
      <w:pPr>
        <w:spacing w:after="0"/>
        <w:ind w:left="0" w:firstLine="0"/>
        <w:jc w:val="both"/>
        <w:rPr>
          <w:rFonts w:ascii="Times New Roman" w:hAnsi="Times New Roman"/>
          <w:sz w:val="24"/>
          <w:szCs w:val="24"/>
        </w:rPr>
      </w:pPr>
    </w:p>
    <w:p w14:paraId="15EF6BA7" w14:textId="2BC7B49B" w:rsidR="009A3202" w:rsidRPr="00A467CE" w:rsidRDefault="0085026D" w:rsidP="006C5D4F">
      <w:pPr>
        <w:pStyle w:val="ListParagraph"/>
        <w:numPr>
          <w:ilvl w:val="0"/>
          <w:numId w:val="40"/>
        </w:numPr>
        <w:spacing w:after="0"/>
        <w:jc w:val="both"/>
        <w:rPr>
          <w:rFonts w:ascii="Times New Roman" w:hAnsi="Times New Roman"/>
          <w:sz w:val="24"/>
          <w:szCs w:val="24"/>
        </w:rPr>
      </w:pPr>
      <w:r w:rsidRPr="00A467CE">
        <w:rPr>
          <w:rFonts w:ascii="Times New Roman" w:hAnsi="Times New Roman"/>
          <w:sz w:val="24"/>
          <w:szCs w:val="24"/>
        </w:rPr>
        <w:t xml:space="preserve">All other signs that are not expressly permitted in this </w:t>
      </w:r>
      <w:r w:rsidR="0079438D">
        <w:rPr>
          <w:rFonts w:ascii="Times New Roman" w:hAnsi="Times New Roman"/>
          <w:sz w:val="24"/>
          <w:szCs w:val="24"/>
        </w:rPr>
        <w:t xml:space="preserve">chapter </w:t>
      </w:r>
      <w:r w:rsidRPr="00A467CE">
        <w:rPr>
          <w:rFonts w:ascii="Times New Roman" w:hAnsi="Times New Roman"/>
          <w:sz w:val="24"/>
          <w:szCs w:val="24"/>
        </w:rPr>
        <w:t>shall be prohibited.</w:t>
      </w:r>
    </w:p>
    <w:p w14:paraId="4AF0D86F" w14:textId="77777777" w:rsidR="00A467CE" w:rsidRDefault="00A467CE" w:rsidP="006C5D4F">
      <w:pPr>
        <w:spacing w:after="0"/>
        <w:jc w:val="both"/>
        <w:rPr>
          <w:rFonts w:ascii="Times New Roman" w:hAnsi="Times New Roman"/>
          <w:sz w:val="24"/>
          <w:szCs w:val="24"/>
        </w:rPr>
      </w:pPr>
    </w:p>
    <w:p w14:paraId="2ED45C35" w14:textId="4C1C95CD" w:rsidR="00783F26" w:rsidRPr="00783F26" w:rsidRDefault="00783F26"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SECTION 8</w:t>
      </w:r>
      <w:r w:rsidRPr="00783F26">
        <w:rPr>
          <w:rFonts w:ascii="Times New Roman" w:hAnsi="Times New Roman"/>
          <w:b/>
          <w:sz w:val="40"/>
          <w:szCs w:val="40"/>
          <w:u w:val="single"/>
        </w:rPr>
        <w:t>.</w:t>
      </w:r>
    </w:p>
    <w:p w14:paraId="23E22E7A" w14:textId="77777777" w:rsidR="00783F26" w:rsidRPr="00783F26" w:rsidRDefault="00783F26" w:rsidP="006C5D4F">
      <w:pPr>
        <w:spacing w:after="0"/>
        <w:ind w:left="0" w:firstLine="0"/>
        <w:jc w:val="both"/>
        <w:rPr>
          <w:rFonts w:ascii="Times New Roman" w:hAnsi="Times New Roman"/>
          <w:b/>
          <w:sz w:val="40"/>
          <w:szCs w:val="40"/>
          <w:u w:val="single"/>
        </w:rPr>
      </w:pPr>
    </w:p>
    <w:p w14:paraId="371DD444" w14:textId="77777777" w:rsidR="00783F26" w:rsidRPr="00783F26" w:rsidRDefault="00783F26" w:rsidP="006C5D4F">
      <w:pPr>
        <w:spacing w:after="0"/>
        <w:ind w:left="0" w:firstLine="0"/>
        <w:jc w:val="both"/>
        <w:rPr>
          <w:rFonts w:ascii="Times New Roman" w:hAnsi="Times New Roman"/>
          <w:sz w:val="24"/>
          <w:szCs w:val="24"/>
        </w:rPr>
      </w:pPr>
      <w:r w:rsidRPr="00783F26">
        <w:rPr>
          <w:rFonts w:ascii="Times New Roman" w:hAnsi="Times New Roman"/>
          <w:sz w:val="24"/>
          <w:szCs w:val="24"/>
        </w:rPr>
        <w:t>Amend to change the following Table Number and all references within the entire ordinance as follows:</w:t>
      </w:r>
    </w:p>
    <w:p w14:paraId="0E64F54B" w14:textId="77777777" w:rsidR="00783F26" w:rsidRPr="00783F26" w:rsidRDefault="00783F26" w:rsidP="006C5D4F">
      <w:pPr>
        <w:spacing w:after="0"/>
        <w:ind w:left="0" w:firstLine="0"/>
        <w:jc w:val="both"/>
        <w:rPr>
          <w:rFonts w:ascii="Times New Roman" w:hAnsi="Times New Roman"/>
          <w:sz w:val="24"/>
          <w:szCs w:val="24"/>
        </w:rPr>
      </w:pPr>
    </w:p>
    <w:p w14:paraId="03B9102B" w14:textId="522307C0" w:rsidR="009D02B9" w:rsidRDefault="00783F26" w:rsidP="006C5D4F">
      <w:pPr>
        <w:spacing w:after="0"/>
        <w:ind w:left="0" w:firstLine="0"/>
        <w:jc w:val="both"/>
        <w:rPr>
          <w:rFonts w:ascii="Times New Roman" w:hAnsi="Times New Roman"/>
          <w:sz w:val="24"/>
          <w:szCs w:val="24"/>
        </w:rPr>
      </w:pPr>
      <w:r w:rsidRPr="00783F26">
        <w:rPr>
          <w:rFonts w:ascii="Times New Roman" w:hAnsi="Times New Roman"/>
          <w:sz w:val="24"/>
          <w:szCs w:val="24"/>
        </w:rPr>
        <w:t>480.63</w:t>
      </w:r>
      <w:r w:rsidRPr="00783F26">
        <w:rPr>
          <w:rFonts w:ascii="Times New Roman" w:hAnsi="Times New Roman"/>
          <w:sz w:val="24"/>
          <w:szCs w:val="24"/>
        </w:rPr>
        <w:tab/>
      </w:r>
      <w:r w:rsidRPr="00783F26">
        <w:rPr>
          <w:rFonts w:ascii="Times New Roman" w:hAnsi="Times New Roman"/>
          <w:sz w:val="24"/>
          <w:szCs w:val="24"/>
        </w:rPr>
        <w:tab/>
        <w:t>to</w:t>
      </w:r>
      <w:r w:rsidRPr="00783F26">
        <w:rPr>
          <w:rFonts w:ascii="Times New Roman" w:hAnsi="Times New Roman"/>
          <w:sz w:val="24"/>
          <w:szCs w:val="24"/>
        </w:rPr>
        <w:tab/>
        <w:t>480.64</w:t>
      </w:r>
    </w:p>
    <w:p w14:paraId="2D8A3C66" w14:textId="77777777" w:rsidR="005A4FB0" w:rsidRDefault="005A4FB0" w:rsidP="006C5D4F">
      <w:pPr>
        <w:spacing w:after="0"/>
        <w:ind w:left="0" w:firstLine="0"/>
        <w:jc w:val="both"/>
        <w:rPr>
          <w:rFonts w:ascii="Times New Roman" w:hAnsi="Times New Roman"/>
          <w:b/>
          <w:sz w:val="40"/>
          <w:szCs w:val="40"/>
          <w:u w:val="single"/>
        </w:rPr>
      </w:pPr>
    </w:p>
    <w:p w14:paraId="6DADFF96" w14:textId="63616AA6" w:rsidR="009D02B9" w:rsidRPr="00783F26" w:rsidRDefault="00783F26"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SECTION 9</w:t>
      </w:r>
      <w:r w:rsidR="009D02B9" w:rsidRPr="00783F26">
        <w:rPr>
          <w:rFonts w:ascii="Times New Roman" w:hAnsi="Times New Roman"/>
          <w:b/>
          <w:sz w:val="40"/>
          <w:szCs w:val="40"/>
          <w:u w:val="single"/>
        </w:rPr>
        <w:t>.</w:t>
      </w:r>
    </w:p>
    <w:p w14:paraId="4732FFA6" w14:textId="3439594F" w:rsidR="009D02B9" w:rsidRDefault="009D02B9" w:rsidP="006C5D4F">
      <w:pPr>
        <w:spacing w:after="0"/>
        <w:ind w:left="0" w:firstLine="0"/>
        <w:jc w:val="both"/>
        <w:rPr>
          <w:rFonts w:ascii="Times New Roman" w:hAnsi="Times New Roman"/>
          <w:sz w:val="24"/>
          <w:szCs w:val="24"/>
        </w:rPr>
      </w:pPr>
    </w:p>
    <w:p w14:paraId="1723F2E2" w14:textId="72440480" w:rsidR="009D02B9" w:rsidRDefault="009D02B9" w:rsidP="006C5D4F">
      <w:pPr>
        <w:spacing w:after="0"/>
        <w:ind w:left="0" w:firstLine="0"/>
        <w:jc w:val="both"/>
        <w:rPr>
          <w:rFonts w:ascii="Times New Roman" w:hAnsi="Times New Roman"/>
          <w:sz w:val="24"/>
          <w:szCs w:val="24"/>
        </w:rPr>
      </w:pPr>
      <w:r>
        <w:rPr>
          <w:rFonts w:ascii="Times New Roman" w:hAnsi="Times New Roman"/>
          <w:sz w:val="24"/>
          <w:szCs w:val="24"/>
        </w:rPr>
        <w:lastRenderedPageBreak/>
        <w:t xml:space="preserve">Amend Article XVI Chapter 480.64 Section to </w:t>
      </w:r>
      <w:r w:rsidR="00647F6D">
        <w:rPr>
          <w:rFonts w:ascii="Times New Roman" w:hAnsi="Times New Roman"/>
          <w:sz w:val="24"/>
          <w:szCs w:val="24"/>
        </w:rPr>
        <w:t>change</w:t>
      </w:r>
      <w:r>
        <w:rPr>
          <w:rFonts w:ascii="Times New Roman" w:hAnsi="Times New Roman"/>
          <w:sz w:val="24"/>
          <w:szCs w:val="24"/>
        </w:rPr>
        <w:t xml:space="preserve"> Table 480.54 to Table 408.64.</w:t>
      </w:r>
    </w:p>
    <w:p w14:paraId="4D9E355B" w14:textId="6C865E98" w:rsidR="00ED0BCF" w:rsidRDefault="00ED0BCF" w:rsidP="006C5D4F">
      <w:pPr>
        <w:spacing w:after="0"/>
        <w:ind w:left="0" w:firstLine="0"/>
        <w:jc w:val="both"/>
        <w:rPr>
          <w:rFonts w:ascii="Times New Roman" w:hAnsi="Times New Roman"/>
          <w:sz w:val="24"/>
          <w:szCs w:val="24"/>
        </w:rPr>
      </w:pPr>
    </w:p>
    <w:p w14:paraId="152A4B55" w14:textId="77777777" w:rsidR="00ED0BCF" w:rsidRDefault="00ED0BCF" w:rsidP="006C5D4F">
      <w:pPr>
        <w:spacing w:after="0"/>
        <w:ind w:left="0" w:firstLine="0"/>
        <w:jc w:val="both"/>
        <w:rPr>
          <w:rFonts w:ascii="Times New Roman" w:hAnsi="Times New Roman"/>
          <w:sz w:val="24"/>
          <w:szCs w:val="24"/>
        </w:rPr>
      </w:pPr>
    </w:p>
    <w:p w14:paraId="78D3457C" w14:textId="4CD21AA7" w:rsidR="00C909D9" w:rsidRDefault="00C909D9" w:rsidP="006C5D4F">
      <w:pPr>
        <w:spacing w:after="0"/>
        <w:ind w:left="0" w:firstLine="0"/>
        <w:jc w:val="both"/>
        <w:rPr>
          <w:rFonts w:ascii="Times New Roman" w:hAnsi="Times New Roman"/>
          <w:b/>
          <w:sz w:val="40"/>
          <w:szCs w:val="40"/>
          <w:u w:val="single"/>
        </w:rPr>
      </w:pPr>
      <w:r w:rsidRPr="00C909D9">
        <w:rPr>
          <w:rFonts w:ascii="Times New Roman" w:hAnsi="Times New Roman"/>
          <w:b/>
          <w:sz w:val="40"/>
          <w:szCs w:val="40"/>
          <w:u w:val="single"/>
        </w:rPr>
        <w:t>SECTION 10.</w:t>
      </w:r>
    </w:p>
    <w:p w14:paraId="33554C5D" w14:textId="77777777" w:rsidR="00C909D9" w:rsidRDefault="00C909D9" w:rsidP="006C5D4F">
      <w:pPr>
        <w:spacing w:after="0"/>
        <w:ind w:left="0" w:firstLine="0"/>
        <w:jc w:val="both"/>
        <w:rPr>
          <w:rFonts w:ascii="Times New Roman" w:hAnsi="Times New Roman"/>
          <w:sz w:val="24"/>
          <w:szCs w:val="24"/>
        </w:rPr>
      </w:pPr>
    </w:p>
    <w:p w14:paraId="6C60AC73" w14:textId="5B5CF71A" w:rsidR="00C909D9" w:rsidRDefault="00C909D9" w:rsidP="006C5D4F">
      <w:pPr>
        <w:spacing w:after="0"/>
        <w:ind w:left="0" w:firstLine="0"/>
        <w:jc w:val="both"/>
        <w:rPr>
          <w:rFonts w:ascii="Times New Roman" w:hAnsi="Times New Roman"/>
          <w:sz w:val="24"/>
          <w:szCs w:val="24"/>
        </w:rPr>
      </w:pPr>
      <w:r>
        <w:rPr>
          <w:rFonts w:ascii="Times New Roman" w:hAnsi="Times New Roman"/>
          <w:sz w:val="24"/>
          <w:szCs w:val="24"/>
        </w:rPr>
        <w:t xml:space="preserve">Amend Article </w:t>
      </w:r>
      <w:r w:rsidR="00B47C11">
        <w:rPr>
          <w:rFonts w:ascii="Times New Roman" w:hAnsi="Times New Roman"/>
          <w:sz w:val="24"/>
          <w:szCs w:val="24"/>
        </w:rPr>
        <w:t>XVII Chapter 480.71 to change Table 480.56 to Table 480.74.</w:t>
      </w:r>
    </w:p>
    <w:p w14:paraId="60208A0D" w14:textId="77777777" w:rsidR="00B47C11" w:rsidRDefault="00B47C11" w:rsidP="006C5D4F">
      <w:pPr>
        <w:spacing w:after="0"/>
        <w:ind w:left="0" w:firstLine="0"/>
        <w:jc w:val="both"/>
        <w:rPr>
          <w:rFonts w:ascii="Times New Roman" w:hAnsi="Times New Roman"/>
          <w:sz w:val="24"/>
          <w:szCs w:val="24"/>
        </w:rPr>
      </w:pPr>
    </w:p>
    <w:p w14:paraId="18808D3E" w14:textId="70169B48" w:rsidR="00B47C11" w:rsidRDefault="00B47C11" w:rsidP="006C5D4F">
      <w:pPr>
        <w:spacing w:after="0"/>
        <w:ind w:left="0" w:firstLine="0"/>
        <w:jc w:val="both"/>
        <w:rPr>
          <w:rFonts w:ascii="Times New Roman" w:hAnsi="Times New Roman"/>
          <w:sz w:val="24"/>
          <w:szCs w:val="24"/>
        </w:rPr>
      </w:pPr>
      <w:r>
        <w:rPr>
          <w:rFonts w:ascii="Times New Roman" w:hAnsi="Times New Roman"/>
          <w:sz w:val="24"/>
          <w:szCs w:val="24"/>
        </w:rPr>
        <w:t>Repeal Article XVII Chapter 480.72 Construction and replace with:</w:t>
      </w:r>
    </w:p>
    <w:p w14:paraId="2E501A69" w14:textId="77777777" w:rsidR="00B47C11" w:rsidRDefault="00B47C11" w:rsidP="006C5D4F">
      <w:pPr>
        <w:spacing w:after="0"/>
        <w:ind w:left="0" w:firstLine="0"/>
        <w:jc w:val="both"/>
        <w:rPr>
          <w:rFonts w:ascii="Times New Roman" w:hAnsi="Times New Roman"/>
          <w:sz w:val="24"/>
          <w:szCs w:val="24"/>
        </w:rPr>
      </w:pPr>
    </w:p>
    <w:p w14:paraId="5211EE5B" w14:textId="24E37F3D" w:rsidR="00B47C11" w:rsidRDefault="00B47C11" w:rsidP="006C5D4F">
      <w:pPr>
        <w:spacing w:after="0"/>
        <w:ind w:left="0" w:firstLine="0"/>
        <w:jc w:val="both"/>
        <w:rPr>
          <w:rFonts w:ascii="Times New Roman" w:hAnsi="Times New Roman"/>
          <w:sz w:val="24"/>
          <w:szCs w:val="24"/>
        </w:rPr>
      </w:pPr>
      <w:r>
        <w:rPr>
          <w:rFonts w:ascii="Times New Roman" w:hAnsi="Times New Roman"/>
          <w:sz w:val="24"/>
          <w:szCs w:val="24"/>
        </w:rPr>
        <w:t>480.72 Construction</w:t>
      </w:r>
    </w:p>
    <w:p w14:paraId="03851E2E" w14:textId="049B1B47" w:rsidR="00B47C11" w:rsidRPr="00C909D9" w:rsidRDefault="00B47C11" w:rsidP="006C5D4F">
      <w:pPr>
        <w:spacing w:after="0"/>
        <w:ind w:left="0" w:firstLine="0"/>
        <w:jc w:val="both"/>
        <w:rPr>
          <w:rFonts w:ascii="Times New Roman" w:hAnsi="Times New Roman"/>
          <w:sz w:val="24"/>
          <w:szCs w:val="24"/>
        </w:rPr>
      </w:pPr>
      <w:r>
        <w:rPr>
          <w:rFonts w:ascii="Times New Roman" w:hAnsi="Times New Roman"/>
          <w:sz w:val="24"/>
          <w:szCs w:val="24"/>
        </w:rPr>
        <w:t>Fences shall be of</w:t>
      </w:r>
      <w:r w:rsidR="00DD7D7B">
        <w:rPr>
          <w:rFonts w:ascii="Times New Roman" w:hAnsi="Times New Roman"/>
          <w:sz w:val="24"/>
          <w:szCs w:val="24"/>
        </w:rPr>
        <w:t xml:space="preserve"> quality fencing materials and kept in good condition and </w:t>
      </w:r>
      <w:r>
        <w:rPr>
          <w:rFonts w:ascii="Times New Roman" w:hAnsi="Times New Roman"/>
          <w:sz w:val="24"/>
          <w:szCs w:val="24"/>
        </w:rPr>
        <w:t>comply with Table 480.74</w:t>
      </w:r>
      <w:r w:rsidR="00DD7D7B">
        <w:rPr>
          <w:rFonts w:ascii="Times New Roman" w:hAnsi="Times New Roman"/>
          <w:sz w:val="24"/>
          <w:szCs w:val="24"/>
        </w:rPr>
        <w:t>.</w:t>
      </w:r>
    </w:p>
    <w:p w14:paraId="5C1D9D55" w14:textId="77777777" w:rsidR="00C909D9" w:rsidRDefault="00C909D9" w:rsidP="006C5D4F">
      <w:pPr>
        <w:spacing w:after="0"/>
        <w:ind w:left="0" w:firstLine="0"/>
        <w:jc w:val="both"/>
        <w:rPr>
          <w:rFonts w:ascii="Times New Roman" w:hAnsi="Times New Roman"/>
          <w:b/>
          <w:sz w:val="40"/>
          <w:szCs w:val="40"/>
          <w:u w:val="single"/>
        </w:rPr>
      </w:pPr>
    </w:p>
    <w:p w14:paraId="28736BE2" w14:textId="3991BDB2" w:rsidR="00ED0BCF" w:rsidRDefault="006C5D4F"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SECTION 11</w:t>
      </w:r>
      <w:r w:rsidR="00ED0BCF" w:rsidRPr="005935D1">
        <w:rPr>
          <w:rFonts w:ascii="Times New Roman" w:hAnsi="Times New Roman"/>
          <w:b/>
          <w:sz w:val="40"/>
          <w:szCs w:val="40"/>
          <w:u w:val="single"/>
        </w:rPr>
        <w:t>.</w:t>
      </w:r>
    </w:p>
    <w:p w14:paraId="1298B3A1" w14:textId="77777777" w:rsidR="00ED0BCF" w:rsidRDefault="00ED0BCF" w:rsidP="006C5D4F">
      <w:pPr>
        <w:spacing w:after="0"/>
        <w:ind w:left="0" w:firstLine="0"/>
        <w:jc w:val="both"/>
        <w:rPr>
          <w:rFonts w:ascii="Times New Roman" w:hAnsi="Times New Roman"/>
          <w:sz w:val="24"/>
          <w:szCs w:val="24"/>
        </w:rPr>
      </w:pPr>
    </w:p>
    <w:p w14:paraId="4FC8D876" w14:textId="6D2F30D8" w:rsidR="00ED0BCF" w:rsidRDefault="00ED0BCF" w:rsidP="006C5D4F">
      <w:pPr>
        <w:spacing w:after="0"/>
        <w:ind w:left="0" w:firstLine="0"/>
        <w:jc w:val="both"/>
        <w:rPr>
          <w:rFonts w:ascii="Times New Roman" w:hAnsi="Times New Roman"/>
          <w:sz w:val="24"/>
          <w:szCs w:val="24"/>
        </w:rPr>
      </w:pPr>
      <w:r>
        <w:rPr>
          <w:rFonts w:ascii="Times New Roman" w:hAnsi="Times New Roman"/>
          <w:sz w:val="24"/>
          <w:szCs w:val="24"/>
        </w:rPr>
        <w:t>Amend Article XXVIII Chapter 480.102 to add the following sentence at the end of the Chapter:</w:t>
      </w:r>
    </w:p>
    <w:p w14:paraId="4671BCEA" w14:textId="77777777" w:rsidR="00ED0BCF" w:rsidRDefault="00ED0BCF" w:rsidP="006C5D4F">
      <w:pPr>
        <w:spacing w:after="0"/>
        <w:ind w:left="0" w:firstLine="0"/>
        <w:jc w:val="both"/>
        <w:rPr>
          <w:rFonts w:ascii="Times New Roman" w:hAnsi="Times New Roman"/>
          <w:sz w:val="24"/>
          <w:szCs w:val="24"/>
        </w:rPr>
      </w:pPr>
    </w:p>
    <w:p w14:paraId="14692CF6" w14:textId="70111E4A" w:rsidR="00ED0BCF" w:rsidRDefault="00ED0BCF" w:rsidP="006C5D4F">
      <w:pPr>
        <w:spacing w:after="0"/>
        <w:ind w:left="0" w:firstLine="0"/>
        <w:jc w:val="both"/>
        <w:rPr>
          <w:rFonts w:ascii="Times New Roman" w:hAnsi="Times New Roman"/>
          <w:sz w:val="24"/>
          <w:szCs w:val="24"/>
        </w:rPr>
      </w:pPr>
      <w:r>
        <w:rPr>
          <w:rFonts w:ascii="Times New Roman" w:hAnsi="Times New Roman"/>
          <w:sz w:val="24"/>
          <w:szCs w:val="24"/>
        </w:rPr>
        <w:t>“Sign permissions are listed in Table 480.102 (3).”</w:t>
      </w:r>
    </w:p>
    <w:p w14:paraId="5BC3F418" w14:textId="77777777" w:rsidR="00ED0BCF" w:rsidRDefault="00ED0BCF" w:rsidP="006C5D4F">
      <w:pPr>
        <w:spacing w:after="0"/>
        <w:ind w:left="0" w:firstLine="0"/>
        <w:jc w:val="both"/>
        <w:rPr>
          <w:rFonts w:ascii="Times New Roman" w:hAnsi="Times New Roman"/>
          <w:sz w:val="24"/>
          <w:szCs w:val="24"/>
        </w:rPr>
      </w:pPr>
    </w:p>
    <w:p w14:paraId="07781643" w14:textId="296D2156" w:rsidR="00ED0BCF" w:rsidRDefault="00ED0BCF" w:rsidP="006C5D4F">
      <w:pPr>
        <w:spacing w:after="0"/>
        <w:ind w:left="0" w:firstLine="0"/>
        <w:jc w:val="both"/>
        <w:rPr>
          <w:rFonts w:ascii="Times New Roman" w:hAnsi="Times New Roman"/>
          <w:sz w:val="24"/>
          <w:szCs w:val="24"/>
        </w:rPr>
      </w:pPr>
      <w:r>
        <w:rPr>
          <w:rFonts w:ascii="Times New Roman" w:hAnsi="Times New Roman"/>
          <w:sz w:val="24"/>
          <w:szCs w:val="24"/>
        </w:rPr>
        <w:t>Amend Article XXVIII to add Table 480.102 (3) immediately after Figure 480.102 (2).</w:t>
      </w:r>
    </w:p>
    <w:p w14:paraId="3D6D694A" w14:textId="77777777" w:rsidR="00ED0BCF" w:rsidRDefault="00ED0BCF" w:rsidP="006C5D4F">
      <w:pPr>
        <w:spacing w:after="0"/>
        <w:ind w:left="0" w:firstLine="0"/>
        <w:jc w:val="both"/>
        <w:rPr>
          <w:rFonts w:ascii="Times New Roman" w:hAnsi="Times New Roman"/>
          <w:sz w:val="24"/>
          <w:szCs w:val="24"/>
        </w:rPr>
      </w:pPr>
    </w:p>
    <w:p w14:paraId="2B3BD8CB" w14:textId="77777777" w:rsidR="005A4FB0" w:rsidRDefault="005A4FB0" w:rsidP="006C5D4F">
      <w:pPr>
        <w:pStyle w:val="Heading2"/>
        <w:jc w:val="both"/>
        <w:rPr>
          <w:rFonts w:ascii="Arial" w:hAnsi="Arial" w:cs="Arial"/>
        </w:rPr>
      </w:pPr>
    </w:p>
    <w:p w14:paraId="31F89F04" w14:textId="77777777" w:rsidR="005A4FB0" w:rsidRDefault="005A4FB0" w:rsidP="006C5D4F">
      <w:pPr>
        <w:pStyle w:val="Heading2"/>
        <w:jc w:val="both"/>
        <w:rPr>
          <w:rFonts w:ascii="Arial" w:hAnsi="Arial" w:cs="Arial"/>
        </w:rPr>
      </w:pPr>
    </w:p>
    <w:p w14:paraId="29F929EE" w14:textId="77777777" w:rsidR="005A4FB0" w:rsidRDefault="005A4FB0" w:rsidP="006C5D4F">
      <w:pPr>
        <w:pStyle w:val="Heading2"/>
        <w:jc w:val="both"/>
        <w:rPr>
          <w:rFonts w:ascii="Arial" w:hAnsi="Arial" w:cs="Arial"/>
        </w:rPr>
      </w:pPr>
    </w:p>
    <w:p w14:paraId="56CA6241" w14:textId="77777777" w:rsidR="005A4FB0" w:rsidRDefault="005A4FB0" w:rsidP="006C5D4F">
      <w:pPr>
        <w:pStyle w:val="Heading2"/>
        <w:jc w:val="both"/>
        <w:rPr>
          <w:rFonts w:ascii="Arial" w:hAnsi="Arial" w:cs="Arial"/>
        </w:rPr>
      </w:pPr>
    </w:p>
    <w:p w14:paraId="2D284CCD" w14:textId="77777777" w:rsidR="005A4FB0" w:rsidRDefault="005A4FB0" w:rsidP="006C5D4F">
      <w:pPr>
        <w:pStyle w:val="Heading2"/>
        <w:jc w:val="both"/>
        <w:rPr>
          <w:rFonts w:ascii="Arial" w:hAnsi="Arial" w:cs="Arial"/>
        </w:rPr>
      </w:pPr>
    </w:p>
    <w:p w14:paraId="7E17319B" w14:textId="77777777" w:rsidR="005A4FB0" w:rsidRDefault="005A4FB0" w:rsidP="006C5D4F">
      <w:pPr>
        <w:pStyle w:val="Heading2"/>
        <w:jc w:val="both"/>
        <w:rPr>
          <w:rFonts w:ascii="Arial" w:hAnsi="Arial" w:cs="Arial"/>
        </w:rPr>
      </w:pPr>
    </w:p>
    <w:p w14:paraId="5AD6FF0B" w14:textId="77777777" w:rsidR="005A4FB0" w:rsidRDefault="005A4FB0" w:rsidP="006C5D4F">
      <w:pPr>
        <w:pStyle w:val="Heading2"/>
        <w:jc w:val="both"/>
        <w:rPr>
          <w:rFonts w:ascii="Arial" w:hAnsi="Arial" w:cs="Arial"/>
        </w:rPr>
      </w:pPr>
    </w:p>
    <w:p w14:paraId="05032D07" w14:textId="77777777" w:rsidR="005A4FB0" w:rsidRDefault="005A4FB0" w:rsidP="006C5D4F">
      <w:pPr>
        <w:pStyle w:val="Heading2"/>
        <w:jc w:val="both"/>
        <w:rPr>
          <w:rFonts w:ascii="Arial" w:hAnsi="Arial" w:cs="Arial"/>
        </w:rPr>
      </w:pPr>
    </w:p>
    <w:p w14:paraId="65E32BD3" w14:textId="77777777" w:rsidR="005A4FB0" w:rsidRDefault="005A4FB0" w:rsidP="006C5D4F">
      <w:pPr>
        <w:pStyle w:val="Heading2"/>
        <w:jc w:val="both"/>
        <w:rPr>
          <w:rFonts w:ascii="Arial" w:hAnsi="Arial" w:cs="Arial"/>
        </w:rPr>
      </w:pPr>
    </w:p>
    <w:p w14:paraId="57152607" w14:textId="77777777" w:rsidR="005A4FB0" w:rsidRDefault="005A4FB0" w:rsidP="006C5D4F">
      <w:pPr>
        <w:pStyle w:val="Heading2"/>
        <w:jc w:val="both"/>
        <w:rPr>
          <w:rFonts w:ascii="Arial" w:hAnsi="Arial" w:cs="Arial"/>
        </w:rPr>
      </w:pPr>
    </w:p>
    <w:p w14:paraId="6160B55B" w14:textId="77777777" w:rsidR="005A4FB0" w:rsidRDefault="005A4FB0" w:rsidP="006C5D4F">
      <w:pPr>
        <w:pStyle w:val="Heading2"/>
        <w:jc w:val="both"/>
        <w:rPr>
          <w:rFonts w:ascii="Arial" w:hAnsi="Arial" w:cs="Arial"/>
        </w:rPr>
      </w:pPr>
    </w:p>
    <w:p w14:paraId="561A4397" w14:textId="77777777" w:rsidR="005A4FB0" w:rsidRDefault="005A4FB0" w:rsidP="006C5D4F">
      <w:pPr>
        <w:pStyle w:val="Heading2"/>
        <w:jc w:val="both"/>
        <w:rPr>
          <w:rFonts w:ascii="Arial" w:hAnsi="Arial" w:cs="Arial"/>
        </w:rPr>
      </w:pPr>
    </w:p>
    <w:p w14:paraId="489FE866" w14:textId="77777777" w:rsidR="005A4FB0" w:rsidRDefault="005A4FB0" w:rsidP="006C5D4F">
      <w:pPr>
        <w:pStyle w:val="Heading2"/>
        <w:jc w:val="both"/>
        <w:rPr>
          <w:rFonts w:ascii="Arial" w:hAnsi="Arial" w:cs="Arial"/>
        </w:rPr>
      </w:pPr>
    </w:p>
    <w:p w14:paraId="39A36427" w14:textId="77777777" w:rsidR="005A4FB0" w:rsidRDefault="005A4FB0" w:rsidP="006C5D4F">
      <w:pPr>
        <w:pStyle w:val="Heading2"/>
        <w:jc w:val="both"/>
        <w:rPr>
          <w:rFonts w:ascii="Arial" w:hAnsi="Arial" w:cs="Arial"/>
        </w:rPr>
      </w:pPr>
    </w:p>
    <w:p w14:paraId="4C45F081" w14:textId="77777777" w:rsidR="005A4FB0" w:rsidRDefault="005A4FB0" w:rsidP="006C5D4F">
      <w:pPr>
        <w:pStyle w:val="Heading2"/>
        <w:jc w:val="both"/>
        <w:rPr>
          <w:rFonts w:ascii="Arial" w:hAnsi="Arial" w:cs="Arial"/>
        </w:rPr>
      </w:pPr>
    </w:p>
    <w:p w14:paraId="32285184" w14:textId="77777777" w:rsidR="005A4FB0" w:rsidRDefault="005A4FB0" w:rsidP="006C5D4F">
      <w:pPr>
        <w:pStyle w:val="Heading2"/>
        <w:jc w:val="both"/>
        <w:rPr>
          <w:rFonts w:ascii="Arial" w:hAnsi="Arial" w:cs="Arial"/>
        </w:rPr>
      </w:pPr>
    </w:p>
    <w:p w14:paraId="4FCC07D3" w14:textId="77777777" w:rsidR="005A4FB0" w:rsidRDefault="005A4FB0" w:rsidP="006C5D4F">
      <w:pPr>
        <w:pStyle w:val="Heading2"/>
        <w:jc w:val="both"/>
        <w:rPr>
          <w:rFonts w:ascii="Arial" w:hAnsi="Arial" w:cs="Arial"/>
        </w:rPr>
      </w:pPr>
    </w:p>
    <w:p w14:paraId="6154FF72" w14:textId="77777777" w:rsidR="005A4FB0" w:rsidRDefault="005A4FB0" w:rsidP="006C5D4F">
      <w:pPr>
        <w:pStyle w:val="Heading2"/>
        <w:jc w:val="both"/>
        <w:rPr>
          <w:rFonts w:ascii="Arial" w:hAnsi="Arial" w:cs="Arial"/>
        </w:rPr>
      </w:pPr>
    </w:p>
    <w:p w14:paraId="37FEF1A8" w14:textId="77777777" w:rsidR="006C344D" w:rsidRDefault="006C344D" w:rsidP="006C5D4F">
      <w:pPr>
        <w:pStyle w:val="Heading2"/>
        <w:jc w:val="both"/>
        <w:rPr>
          <w:rFonts w:ascii="Arial" w:hAnsi="Arial" w:cs="Arial"/>
        </w:rPr>
      </w:pPr>
    </w:p>
    <w:p w14:paraId="4A897DB1" w14:textId="77777777" w:rsidR="006C344D" w:rsidRDefault="006C344D" w:rsidP="006C5D4F">
      <w:pPr>
        <w:pStyle w:val="Heading2"/>
        <w:jc w:val="both"/>
        <w:rPr>
          <w:rFonts w:ascii="Arial" w:hAnsi="Arial" w:cs="Arial"/>
        </w:rPr>
      </w:pPr>
    </w:p>
    <w:p w14:paraId="17A7C9F8" w14:textId="77777777" w:rsidR="006C344D" w:rsidRDefault="006C344D" w:rsidP="006C5D4F">
      <w:pPr>
        <w:pStyle w:val="Heading2"/>
        <w:jc w:val="both"/>
        <w:rPr>
          <w:rFonts w:ascii="Arial" w:hAnsi="Arial" w:cs="Arial"/>
        </w:rPr>
      </w:pPr>
    </w:p>
    <w:p w14:paraId="1AFBDA54" w14:textId="77777777" w:rsidR="006C344D" w:rsidRDefault="006C344D" w:rsidP="006C5D4F">
      <w:pPr>
        <w:pStyle w:val="Heading2"/>
        <w:jc w:val="both"/>
        <w:rPr>
          <w:rFonts w:ascii="Arial" w:hAnsi="Arial" w:cs="Arial"/>
        </w:rPr>
      </w:pPr>
    </w:p>
    <w:p w14:paraId="4AF39AF0" w14:textId="77777777" w:rsidR="006C344D" w:rsidRDefault="006C344D" w:rsidP="006C5D4F">
      <w:pPr>
        <w:pStyle w:val="Heading2"/>
        <w:jc w:val="both"/>
        <w:rPr>
          <w:rFonts w:ascii="Arial" w:hAnsi="Arial" w:cs="Arial"/>
        </w:rPr>
      </w:pPr>
    </w:p>
    <w:p w14:paraId="7E8BBB88" w14:textId="77777777" w:rsidR="006C344D" w:rsidRDefault="006C344D" w:rsidP="006C5D4F">
      <w:pPr>
        <w:pStyle w:val="Heading2"/>
        <w:jc w:val="both"/>
        <w:rPr>
          <w:rFonts w:ascii="Arial" w:hAnsi="Arial" w:cs="Arial"/>
        </w:rPr>
      </w:pPr>
    </w:p>
    <w:p w14:paraId="14D8916F" w14:textId="77777777" w:rsidR="005A4FB0" w:rsidRDefault="005A4FB0" w:rsidP="006C5D4F">
      <w:pPr>
        <w:pStyle w:val="Heading2"/>
        <w:jc w:val="both"/>
        <w:rPr>
          <w:rFonts w:ascii="Arial" w:hAnsi="Arial" w:cs="Arial"/>
        </w:rPr>
      </w:pPr>
    </w:p>
    <w:p w14:paraId="39D46D9D" w14:textId="77777777" w:rsidR="00ED0BCF" w:rsidRDefault="00ED0BCF" w:rsidP="006C5D4F">
      <w:pPr>
        <w:pStyle w:val="Heading2"/>
        <w:jc w:val="both"/>
        <w:rPr>
          <w:rFonts w:ascii="Arial" w:hAnsi="Arial" w:cs="Arial"/>
        </w:rPr>
      </w:pPr>
      <w:r w:rsidRPr="00E05C54">
        <w:rPr>
          <w:rFonts w:ascii="Arial" w:hAnsi="Arial" w:cs="Arial"/>
        </w:rPr>
        <w:t>TABLE 480.102 (3) SIGNAGE BY ZONING DISTRICT</w:t>
      </w:r>
    </w:p>
    <w:p w14:paraId="257DE8A5" w14:textId="77777777" w:rsidR="00ED0BCF" w:rsidRPr="00630B65" w:rsidRDefault="00ED0BCF" w:rsidP="006C5D4F">
      <w:pPr>
        <w:jc w:val="both"/>
        <w:rPr>
          <w:b/>
          <w:bCs/>
          <w:sz w:val="24"/>
          <w:szCs w:val="24"/>
        </w:rPr>
      </w:pPr>
      <w:r w:rsidRPr="00630B65">
        <w:rPr>
          <w:b/>
          <w:bCs/>
          <w:sz w:val="24"/>
          <w:szCs w:val="24"/>
        </w:rPr>
        <w:t>NP-Not Permitted</w:t>
      </w:r>
    </w:p>
    <w:tbl>
      <w:tblPr>
        <w:tblStyle w:val="TableGrid"/>
        <w:tblW w:w="10882" w:type="dxa"/>
        <w:tblInd w:w="-432" w:type="dxa"/>
        <w:tblLook w:val="04A0" w:firstRow="1" w:lastRow="0" w:firstColumn="1" w:lastColumn="0" w:noHBand="0" w:noVBand="1"/>
      </w:tblPr>
      <w:tblGrid>
        <w:gridCol w:w="3377"/>
        <w:gridCol w:w="563"/>
        <w:gridCol w:w="550"/>
        <w:gridCol w:w="550"/>
        <w:gridCol w:w="550"/>
        <w:gridCol w:w="1323"/>
        <w:gridCol w:w="1323"/>
        <w:gridCol w:w="1323"/>
        <w:gridCol w:w="1323"/>
      </w:tblGrid>
      <w:tr w:rsidR="00ED0BCF" w14:paraId="5747F656" w14:textId="77777777" w:rsidTr="005A4FB0">
        <w:tc>
          <w:tcPr>
            <w:tcW w:w="3377" w:type="dxa"/>
          </w:tcPr>
          <w:p w14:paraId="6A52B5CA" w14:textId="77777777" w:rsidR="00ED0BCF" w:rsidRDefault="00ED0BCF" w:rsidP="006C5D4F">
            <w:pPr>
              <w:pStyle w:val="Heading2"/>
              <w:ind w:left="0"/>
              <w:jc w:val="center"/>
              <w:rPr>
                <w:rFonts w:ascii="Arial" w:hAnsi="Arial" w:cs="Arial"/>
              </w:rPr>
            </w:pPr>
          </w:p>
        </w:tc>
        <w:tc>
          <w:tcPr>
            <w:tcW w:w="563" w:type="dxa"/>
          </w:tcPr>
          <w:p w14:paraId="0214FAE7" w14:textId="77777777" w:rsidR="00ED0BCF" w:rsidRDefault="00ED0BCF" w:rsidP="006C5D4F">
            <w:pPr>
              <w:pStyle w:val="Heading2"/>
              <w:ind w:left="0"/>
              <w:jc w:val="center"/>
              <w:rPr>
                <w:rFonts w:ascii="Arial" w:hAnsi="Arial" w:cs="Arial"/>
              </w:rPr>
            </w:pPr>
            <w:r>
              <w:rPr>
                <w:rFonts w:ascii="Arial" w:hAnsi="Arial" w:cs="Arial"/>
              </w:rPr>
              <w:t>OS</w:t>
            </w:r>
          </w:p>
        </w:tc>
        <w:tc>
          <w:tcPr>
            <w:tcW w:w="550" w:type="dxa"/>
          </w:tcPr>
          <w:p w14:paraId="79EA0E56" w14:textId="77777777" w:rsidR="00ED0BCF" w:rsidRDefault="00ED0BCF" w:rsidP="006C5D4F">
            <w:pPr>
              <w:pStyle w:val="Heading2"/>
              <w:ind w:left="0"/>
              <w:jc w:val="center"/>
              <w:rPr>
                <w:rFonts w:ascii="Arial" w:hAnsi="Arial" w:cs="Arial"/>
              </w:rPr>
            </w:pPr>
            <w:r>
              <w:rPr>
                <w:rFonts w:ascii="Arial" w:hAnsi="Arial" w:cs="Arial"/>
              </w:rPr>
              <w:t>R1</w:t>
            </w:r>
          </w:p>
        </w:tc>
        <w:tc>
          <w:tcPr>
            <w:tcW w:w="550" w:type="dxa"/>
          </w:tcPr>
          <w:p w14:paraId="2334EFB5" w14:textId="77777777" w:rsidR="00ED0BCF" w:rsidRDefault="00ED0BCF" w:rsidP="006C5D4F">
            <w:pPr>
              <w:pStyle w:val="Heading2"/>
              <w:ind w:left="0"/>
              <w:jc w:val="center"/>
              <w:rPr>
                <w:rFonts w:ascii="Arial" w:hAnsi="Arial" w:cs="Arial"/>
              </w:rPr>
            </w:pPr>
            <w:r>
              <w:rPr>
                <w:rFonts w:ascii="Arial" w:hAnsi="Arial" w:cs="Arial"/>
              </w:rPr>
              <w:t>R2</w:t>
            </w:r>
          </w:p>
        </w:tc>
        <w:tc>
          <w:tcPr>
            <w:tcW w:w="550" w:type="dxa"/>
          </w:tcPr>
          <w:p w14:paraId="40DCC3E7" w14:textId="77777777" w:rsidR="00ED0BCF" w:rsidRDefault="00ED0BCF" w:rsidP="006C5D4F">
            <w:pPr>
              <w:pStyle w:val="Heading2"/>
              <w:ind w:left="0"/>
              <w:jc w:val="center"/>
              <w:rPr>
                <w:rFonts w:ascii="Arial" w:hAnsi="Arial" w:cs="Arial"/>
              </w:rPr>
            </w:pPr>
            <w:r>
              <w:rPr>
                <w:rFonts w:ascii="Arial" w:hAnsi="Arial" w:cs="Arial"/>
              </w:rPr>
              <w:t>R3</w:t>
            </w:r>
          </w:p>
        </w:tc>
        <w:tc>
          <w:tcPr>
            <w:tcW w:w="1323" w:type="dxa"/>
          </w:tcPr>
          <w:p w14:paraId="705443E4" w14:textId="77777777" w:rsidR="00ED0BCF" w:rsidRDefault="00ED0BCF" w:rsidP="006C5D4F">
            <w:pPr>
              <w:pStyle w:val="Heading2"/>
              <w:ind w:left="0"/>
              <w:jc w:val="center"/>
              <w:rPr>
                <w:rFonts w:ascii="Arial" w:hAnsi="Arial" w:cs="Arial"/>
              </w:rPr>
            </w:pPr>
            <w:r>
              <w:rPr>
                <w:rFonts w:ascii="Arial" w:hAnsi="Arial" w:cs="Arial"/>
              </w:rPr>
              <w:t>NC</w:t>
            </w:r>
          </w:p>
        </w:tc>
        <w:tc>
          <w:tcPr>
            <w:tcW w:w="1323" w:type="dxa"/>
          </w:tcPr>
          <w:p w14:paraId="6BBD6CE6" w14:textId="77777777" w:rsidR="00ED0BCF" w:rsidRDefault="00ED0BCF" w:rsidP="006C5D4F">
            <w:pPr>
              <w:pStyle w:val="Heading2"/>
              <w:ind w:left="0"/>
              <w:jc w:val="center"/>
              <w:rPr>
                <w:rFonts w:ascii="Arial" w:hAnsi="Arial" w:cs="Arial"/>
              </w:rPr>
            </w:pPr>
            <w:r>
              <w:rPr>
                <w:rFonts w:ascii="Arial" w:hAnsi="Arial" w:cs="Arial"/>
              </w:rPr>
              <w:t>CB</w:t>
            </w:r>
          </w:p>
        </w:tc>
        <w:tc>
          <w:tcPr>
            <w:tcW w:w="1323" w:type="dxa"/>
          </w:tcPr>
          <w:p w14:paraId="5D07A31F" w14:textId="3BC985AF" w:rsidR="00ED0BCF" w:rsidRDefault="00ED0BCF" w:rsidP="006C5D4F">
            <w:pPr>
              <w:pStyle w:val="Heading2"/>
              <w:ind w:left="0"/>
              <w:jc w:val="center"/>
              <w:rPr>
                <w:rFonts w:ascii="Arial" w:hAnsi="Arial" w:cs="Arial"/>
              </w:rPr>
            </w:pPr>
            <w:r>
              <w:rPr>
                <w:rFonts w:ascii="Arial" w:hAnsi="Arial" w:cs="Arial"/>
              </w:rPr>
              <w:t>I</w:t>
            </w:r>
          </w:p>
        </w:tc>
        <w:tc>
          <w:tcPr>
            <w:tcW w:w="1323" w:type="dxa"/>
          </w:tcPr>
          <w:p w14:paraId="0909C7F0" w14:textId="77777777" w:rsidR="00ED0BCF" w:rsidRDefault="00ED0BCF" w:rsidP="006C5D4F">
            <w:pPr>
              <w:pStyle w:val="Heading2"/>
              <w:ind w:left="0"/>
              <w:jc w:val="center"/>
              <w:rPr>
                <w:rFonts w:ascii="Arial" w:hAnsi="Arial" w:cs="Arial"/>
              </w:rPr>
            </w:pPr>
            <w:r>
              <w:rPr>
                <w:rFonts w:ascii="Arial" w:hAnsi="Arial" w:cs="Arial"/>
              </w:rPr>
              <w:t>MSO</w:t>
            </w:r>
          </w:p>
        </w:tc>
      </w:tr>
      <w:tr w:rsidR="00ED0BCF" w14:paraId="4C4C8690" w14:textId="77777777" w:rsidTr="005A4FB0">
        <w:trPr>
          <w:trHeight w:val="548"/>
        </w:trPr>
        <w:tc>
          <w:tcPr>
            <w:tcW w:w="3377" w:type="dxa"/>
          </w:tcPr>
          <w:p w14:paraId="7EC22B43" w14:textId="77777777" w:rsidR="00ED0BCF" w:rsidRDefault="00ED0BCF" w:rsidP="006C5D4F">
            <w:pPr>
              <w:pStyle w:val="Heading2"/>
              <w:ind w:left="0"/>
              <w:rPr>
                <w:rFonts w:ascii="Arial" w:hAnsi="Arial" w:cs="Arial"/>
              </w:rPr>
            </w:pPr>
            <w:r>
              <w:rPr>
                <w:rFonts w:ascii="Arial" w:hAnsi="Arial" w:cs="Arial"/>
              </w:rPr>
              <w:t>Billboards</w:t>
            </w:r>
          </w:p>
        </w:tc>
        <w:tc>
          <w:tcPr>
            <w:tcW w:w="563" w:type="dxa"/>
          </w:tcPr>
          <w:p w14:paraId="7A02AA5D"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534EA9E5"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0BD896A1"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0F174933" w14:textId="77777777" w:rsidR="00ED0BCF" w:rsidRDefault="00ED0BCF" w:rsidP="006C5D4F">
            <w:pPr>
              <w:pStyle w:val="Heading2"/>
              <w:ind w:left="0"/>
              <w:jc w:val="center"/>
              <w:rPr>
                <w:rFonts w:ascii="Arial" w:hAnsi="Arial" w:cs="Arial"/>
              </w:rPr>
            </w:pPr>
            <w:r>
              <w:rPr>
                <w:rFonts w:ascii="Arial" w:hAnsi="Arial" w:cs="Arial"/>
              </w:rPr>
              <w:t>NP</w:t>
            </w:r>
          </w:p>
        </w:tc>
        <w:tc>
          <w:tcPr>
            <w:tcW w:w="1323" w:type="dxa"/>
          </w:tcPr>
          <w:p w14:paraId="0B5FF189" w14:textId="77777777" w:rsidR="00ED0BCF" w:rsidRDefault="00ED0BCF" w:rsidP="006C5D4F">
            <w:pPr>
              <w:pStyle w:val="Heading2"/>
              <w:ind w:left="0"/>
              <w:jc w:val="center"/>
              <w:rPr>
                <w:rFonts w:ascii="Arial" w:hAnsi="Arial" w:cs="Arial"/>
              </w:rPr>
            </w:pPr>
            <w:r>
              <w:rPr>
                <w:rFonts w:ascii="Arial" w:hAnsi="Arial" w:cs="Arial"/>
              </w:rPr>
              <w:t>NP</w:t>
            </w:r>
          </w:p>
        </w:tc>
        <w:tc>
          <w:tcPr>
            <w:tcW w:w="1323" w:type="dxa"/>
          </w:tcPr>
          <w:p w14:paraId="7AC1DD99" w14:textId="77777777" w:rsidR="00ED0BCF" w:rsidRDefault="00ED0BCF" w:rsidP="006C5D4F">
            <w:pPr>
              <w:pStyle w:val="Heading2"/>
              <w:ind w:left="0"/>
              <w:jc w:val="center"/>
              <w:rPr>
                <w:rFonts w:ascii="Arial" w:hAnsi="Arial" w:cs="Arial"/>
              </w:rPr>
            </w:pPr>
            <w:r>
              <w:rPr>
                <w:rFonts w:ascii="Arial" w:hAnsi="Arial" w:cs="Arial"/>
              </w:rPr>
              <w:t>NP</w:t>
            </w:r>
          </w:p>
        </w:tc>
        <w:tc>
          <w:tcPr>
            <w:tcW w:w="1323" w:type="dxa"/>
          </w:tcPr>
          <w:p w14:paraId="7A5F25B3" w14:textId="77777777" w:rsidR="00ED0BCF" w:rsidRPr="005A4FB0" w:rsidRDefault="00ED0BCF" w:rsidP="006C5D4F">
            <w:pPr>
              <w:pStyle w:val="Heading2"/>
              <w:ind w:left="0"/>
              <w:jc w:val="center"/>
              <w:rPr>
                <w:rFonts w:ascii="Arial" w:hAnsi="Arial" w:cs="Arial"/>
                <w:sz w:val="20"/>
                <w:szCs w:val="20"/>
              </w:rPr>
            </w:pPr>
            <w:r w:rsidRPr="005A4FB0">
              <w:rPr>
                <w:rFonts w:ascii="Arial" w:hAnsi="Arial" w:cs="Arial"/>
                <w:sz w:val="20"/>
                <w:szCs w:val="20"/>
              </w:rPr>
              <w:t>Permitted (See Article XXVIII)</w:t>
            </w:r>
          </w:p>
        </w:tc>
        <w:tc>
          <w:tcPr>
            <w:tcW w:w="1323" w:type="dxa"/>
          </w:tcPr>
          <w:p w14:paraId="2F362C41"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4E9BA8EF" w14:textId="77777777" w:rsidTr="005A4FB0">
        <w:tc>
          <w:tcPr>
            <w:tcW w:w="3377" w:type="dxa"/>
          </w:tcPr>
          <w:p w14:paraId="2ED3310F" w14:textId="77777777" w:rsidR="00ED0BCF" w:rsidRDefault="00ED0BCF" w:rsidP="006C5D4F">
            <w:pPr>
              <w:pStyle w:val="Heading2"/>
              <w:ind w:left="0"/>
              <w:rPr>
                <w:rFonts w:ascii="Arial" w:hAnsi="Arial" w:cs="Arial"/>
              </w:rPr>
            </w:pPr>
            <w:r>
              <w:rPr>
                <w:rFonts w:ascii="Arial" w:hAnsi="Arial" w:cs="Arial"/>
              </w:rPr>
              <w:t>Directional Signs</w:t>
            </w:r>
          </w:p>
        </w:tc>
        <w:tc>
          <w:tcPr>
            <w:tcW w:w="6182" w:type="dxa"/>
            <w:gridSpan w:val="7"/>
          </w:tcPr>
          <w:p w14:paraId="770DD1C1"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6834D9FD"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7786FB26" w14:textId="77777777" w:rsidTr="005A4FB0">
        <w:tc>
          <w:tcPr>
            <w:tcW w:w="3377" w:type="dxa"/>
          </w:tcPr>
          <w:p w14:paraId="44ACB37D" w14:textId="77777777" w:rsidR="00ED0BCF" w:rsidRDefault="00ED0BCF" w:rsidP="006C5D4F">
            <w:pPr>
              <w:pStyle w:val="Heading2"/>
              <w:ind w:left="0"/>
              <w:rPr>
                <w:rFonts w:ascii="Arial" w:hAnsi="Arial" w:cs="Arial"/>
              </w:rPr>
            </w:pPr>
            <w:r>
              <w:rPr>
                <w:rFonts w:ascii="Arial" w:hAnsi="Arial" w:cs="Arial"/>
              </w:rPr>
              <w:t>Free-Standing Signs</w:t>
            </w:r>
          </w:p>
        </w:tc>
        <w:tc>
          <w:tcPr>
            <w:tcW w:w="6182" w:type="dxa"/>
            <w:gridSpan w:val="7"/>
          </w:tcPr>
          <w:p w14:paraId="306E9402"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1D30E326"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6C768D6F" w14:textId="77777777" w:rsidTr="005A4FB0">
        <w:tc>
          <w:tcPr>
            <w:tcW w:w="3377" w:type="dxa"/>
          </w:tcPr>
          <w:p w14:paraId="105DD28D" w14:textId="3D1A57E7" w:rsidR="00ED0BCF" w:rsidRDefault="00ED0BCF" w:rsidP="006C5D4F">
            <w:pPr>
              <w:pStyle w:val="Heading2"/>
              <w:ind w:left="0"/>
              <w:rPr>
                <w:rFonts w:ascii="Arial" w:hAnsi="Arial" w:cs="Arial"/>
              </w:rPr>
            </w:pPr>
            <w:r>
              <w:rPr>
                <w:rFonts w:ascii="Arial" w:hAnsi="Arial" w:cs="Arial"/>
              </w:rPr>
              <w:t>Projecting Signs</w:t>
            </w:r>
          </w:p>
        </w:tc>
        <w:tc>
          <w:tcPr>
            <w:tcW w:w="6182" w:type="dxa"/>
            <w:gridSpan w:val="7"/>
          </w:tcPr>
          <w:p w14:paraId="7A631481"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46169C4A" w14:textId="77777777" w:rsidR="00ED0BCF" w:rsidRDefault="00ED0BCF" w:rsidP="006C5D4F">
            <w:pPr>
              <w:pStyle w:val="Heading2"/>
              <w:ind w:left="0"/>
              <w:jc w:val="center"/>
              <w:rPr>
                <w:rFonts w:ascii="Arial" w:hAnsi="Arial" w:cs="Arial"/>
              </w:rPr>
            </w:pPr>
            <w:r>
              <w:rPr>
                <w:rFonts w:ascii="Arial" w:hAnsi="Arial" w:cs="Arial"/>
              </w:rPr>
              <w:t>Permitted (See Article XV)</w:t>
            </w:r>
          </w:p>
        </w:tc>
      </w:tr>
      <w:tr w:rsidR="00ED0BCF" w14:paraId="0D40DFD8" w14:textId="77777777" w:rsidTr="005A4FB0">
        <w:tc>
          <w:tcPr>
            <w:tcW w:w="3377" w:type="dxa"/>
          </w:tcPr>
          <w:p w14:paraId="1B1CD144" w14:textId="36AAFDC7" w:rsidR="00ED0BCF" w:rsidRDefault="00ED0BCF" w:rsidP="006C5D4F">
            <w:pPr>
              <w:pStyle w:val="Heading2"/>
              <w:ind w:left="0"/>
              <w:rPr>
                <w:rFonts w:ascii="Arial" w:hAnsi="Arial" w:cs="Arial"/>
              </w:rPr>
            </w:pPr>
            <w:r>
              <w:rPr>
                <w:rFonts w:ascii="Arial" w:hAnsi="Arial" w:cs="Arial"/>
              </w:rPr>
              <w:t>Portable Signs</w:t>
            </w:r>
          </w:p>
        </w:tc>
        <w:tc>
          <w:tcPr>
            <w:tcW w:w="563" w:type="dxa"/>
          </w:tcPr>
          <w:p w14:paraId="3B94CD95"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569FA997"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4639E53D"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361C37C4" w14:textId="77777777" w:rsidR="00ED0BCF" w:rsidRDefault="00ED0BCF" w:rsidP="006C5D4F">
            <w:pPr>
              <w:pStyle w:val="Heading2"/>
              <w:ind w:left="0"/>
              <w:jc w:val="center"/>
              <w:rPr>
                <w:rFonts w:ascii="Arial" w:hAnsi="Arial" w:cs="Arial"/>
              </w:rPr>
            </w:pPr>
            <w:r>
              <w:rPr>
                <w:rFonts w:ascii="Arial" w:hAnsi="Arial" w:cs="Arial"/>
              </w:rPr>
              <w:t>NP</w:t>
            </w:r>
          </w:p>
        </w:tc>
        <w:tc>
          <w:tcPr>
            <w:tcW w:w="1323" w:type="dxa"/>
          </w:tcPr>
          <w:p w14:paraId="7394358A" w14:textId="77777777" w:rsidR="00ED0BCF" w:rsidRPr="005A4FB0" w:rsidRDefault="00ED0BCF" w:rsidP="006C5D4F">
            <w:pPr>
              <w:pStyle w:val="Heading2"/>
              <w:ind w:left="0"/>
              <w:jc w:val="center"/>
              <w:rPr>
                <w:rFonts w:ascii="Arial" w:hAnsi="Arial" w:cs="Arial"/>
                <w:sz w:val="20"/>
                <w:szCs w:val="20"/>
              </w:rPr>
            </w:pPr>
            <w:r w:rsidRPr="005A4FB0">
              <w:rPr>
                <w:rFonts w:ascii="Arial" w:hAnsi="Arial" w:cs="Arial"/>
                <w:sz w:val="20"/>
                <w:szCs w:val="20"/>
              </w:rPr>
              <w:t>Permitted (See Article XXVIII)</w:t>
            </w:r>
          </w:p>
        </w:tc>
        <w:tc>
          <w:tcPr>
            <w:tcW w:w="1323" w:type="dxa"/>
          </w:tcPr>
          <w:p w14:paraId="17D6D916" w14:textId="77777777" w:rsidR="00ED0BCF" w:rsidRPr="005A4FB0" w:rsidRDefault="00ED0BCF" w:rsidP="006C5D4F">
            <w:pPr>
              <w:pStyle w:val="Heading2"/>
              <w:ind w:left="0"/>
              <w:jc w:val="center"/>
              <w:rPr>
                <w:rFonts w:ascii="Arial" w:hAnsi="Arial" w:cs="Arial"/>
                <w:sz w:val="20"/>
                <w:szCs w:val="20"/>
              </w:rPr>
            </w:pPr>
            <w:r w:rsidRPr="005A4FB0">
              <w:rPr>
                <w:rFonts w:ascii="Arial" w:hAnsi="Arial" w:cs="Arial"/>
                <w:sz w:val="20"/>
                <w:szCs w:val="20"/>
              </w:rPr>
              <w:t>Permitted (See Article XXVIII)</w:t>
            </w:r>
          </w:p>
        </w:tc>
        <w:tc>
          <w:tcPr>
            <w:tcW w:w="1323" w:type="dxa"/>
          </w:tcPr>
          <w:p w14:paraId="2852CE7A" w14:textId="77777777" w:rsidR="00ED0BCF" w:rsidRDefault="00ED0BCF" w:rsidP="006C5D4F">
            <w:pPr>
              <w:pStyle w:val="Heading2"/>
              <w:ind w:left="0"/>
              <w:jc w:val="center"/>
              <w:rPr>
                <w:rFonts w:ascii="Arial" w:hAnsi="Arial" w:cs="Arial"/>
              </w:rPr>
            </w:pPr>
            <w:r>
              <w:rPr>
                <w:rFonts w:ascii="Arial" w:hAnsi="Arial" w:cs="Arial"/>
              </w:rPr>
              <w:t>NP</w:t>
            </w:r>
          </w:p>
        </w:tc>
        <w:tc>
          <w:tcPr>
            <w:tcW w:w="1323" w:type="dxa"/>
          </w:tcPr>
          <w:p w14:paraId="0BC7DB9D"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1497BA2E" w14:textId="77777777" w:rsidTr="005A4FB0">
        <w:tc>
          <w:tcPr>
            <w:tcW w:w="3377" w:type="dxa"/>
          </w:tcPr>
          <w:p w14:paraId="0CD811BA" w14:textId="77777777" w:rsidR="00ED0BCF" w:rsidRDefault="00ED0BCF" w:rsidP="006C5D4F">
            <w:pPr>
              <w:pStyle w:val="Heading2"/>
              <w:ind w:left="0"/>
              <w:rPr>
                <w:rFonts w:ascii="Arial" w:hAnsi="Arial" w:cs="Arial"/>
              </w:rPr>
            </w:pPr>
            <w:r>
              <w:rPr>
                <w:rFonts w:ascii="Arial" w:hAnsi="Arial" w:cs="Arial"/>
              </w:rPr>
              <w:t>Roof Signs</w:t>
            </w:r>
          </w:p>
        </w:tc>
        <w:tc>
          <w:tcPr>
            <w:tcW w:w="563" w:type="dxa"/>
          </w:tcPr>
          <w:p w14:paraId="582CBF25"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47ADDF95"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74673B9B" w14:textId="77777777" w:rsidR="00ED0BCF" w:rsidRDefault="00ED0BCF" w:rsidP="006C5D4F">
            <w:pPr>
              <w:pStyle w:val="Heading2"/>
              <w:ind w:left="0"/>
              <w:jc w:val="center"/>
              <w:rPr>
                <w:rFonts w:ascii="Arial" w:hAnsi="Arial" w:cs="Arial"/>
              </w:rPr>
            </w:pPr>
            <w:r>
              <w:rPr>
                <w:rFonts w:ascii="Arial" w:hAnsi="Arial" w:cs="Arial"/>
              </w:rPr>
              <w:t>NP</w:t>
            </w:r>
          </w:p>
        </w:tc>
        <w:tc>
          <w:tcPr>
            <w:tcW w:w="550" w:type="dxa"/>
          </w:tcPr>
          <w:p w14:paraId="37669967" w14:textId="77777777" w:rsidR="00ED0BCF" w:rsidRDefault="00ED0BCF" w:rsidP="006C5D4F">
            <w:pPr>
              <w:pStyle w:val="Heading2"/>
              <w:ind w:left="0"/>
              <w:jc w:val="center"/>
              <w:rPr>
                <w:rFonts w:ascii="Arial" w:hAnsi="Arial" w:cs="Arial"/>
              </w:rPr>
            </w:pPr>
            <w:r>
              <w:rPr>
                <w:rFonts w:ascii="Arial" w:hAnsi="Arial" w:cs="Arial"/>
              </w:rPr>
              <w:t>NP</w:t>
            </w:r>
          </w:p>
        </w:tc>
        <w:tc>
          <w:tcPr>
            <w:tcW w:w="1323" w:type="dxa"/>
          </w:tcPr>
          <w:p w14:paraId="7617D410" w14:textId="77777777" w:rsidR="00ED0BCF" w:rsidRPr="005A4FB0" w:rsidRDefault="00ED0BCF" w:rsidP="006C5D4F">
            <w:pPr>
              <w:pStyle w:val="Heading2"/>
              <w:ind w:left="0"/>
              <w:jc w:val="center"/>
              <w:rPr>
                <w:rFonts w:ascii="Arial" w:hAnsi="Arial" w:cs="Arial"/>
                <w:sz w:val="20"/>
                <w:szCs w:val="20"/>
              </w:rPr>
            </w:pPr>
            <w:r w:rsidRPr="005A4FB0">
              <w:rPr>
                <w:rFonts w:ascii="Arial" w:hAnsi="Arial" w:cs="Arial"/>
                <w:sz w:val="20"/>
                <w:szCs w:val="20"/>
              </w:rPr>
              <w:t>Permitted (See Article XXVIII)</w:t>
            </w:r>
          </w:p>
        </w:tc>
        <w:tc>
          <w:tcPr>
            <w:tcW w:w="1323" w:type="dxa"/>
          </w:tcPr>
          <w:p w14:paraId="0B2F6D3E" w14:textId="77777777" w:rsidR="00ED0BCF" w:rsidRPr="005A4FB0" w:rsidRDefault="00ED0BCF" w:rsidP="006C5D4F">
            <w:pPr>
              <w:pStyle w:val="Heading2"/>
              <w:ind w:left="0"/>
              <w:jc w:val="center"/>
              <w:rPr>
                <w:rFonts w:ascii="Arial" w:hAnsi="Arial" w:cs="Arial"/>
                <w:sz w:val="20"/>
                <w:szCs w:val="20"/>
              </w:rPr>
            </w:pPr>
            <w:r w:rsidRPr="005A4FB0">
              <w:rPr>
                <w:rFonts w:ascii="Arial" w:hAnsi="Arial" w:cs="Arial"/>
                <w:sz w:val="20"/>
                <w:szCs w:val="20"/>
              </w:rPr>
              <w:t>Permitted (See Article XXVIII)</w:t>
            </w:r>
          </w:p>
        </w:tc>
        <w:tc>
          <w:tcPr>
            <w:tcW w:w="1323" w:type="dxa"/>
          </w:tcPr>
          <w:p w14:paraId="357E87B7" w14:textId="77777777" w:rsidR="00ED0BCF" w:rsidRPr="005A4FB0" w:rsidRDefault="00ED0BCF" w:rsidP="006C5D4F">
            <w:pPr>
              <w:pStyle w:val="Heading2"/>
              <w:ind w:left="0"/>
              <w:jc w:val="center"/>
              <w:rPr>
                <w:rFonts w:ascii="Arial" w:hAnsi="Arial" w:cs="Arial"/>
                <w:sz w:val="20"/>
                <w:szCs w:val="20"/>
              </w:rPr>
            </w:pPr>
            <w:r w:rsidRPr="005A4FB0">
              <w:rPr>
                <w:rFonts w:ascii="Arial" w:hAnsi="Arial" w:cs="Arial"/>
                <w:sz w:val="20"/>
                <w:szCs w:val="20"/>
              </w:rPr>
              <w:t>Permitted (See Article XXVIII)</w:t>
            </w:r>
          </w:p>
        </w:tc>
        <w:tc>
          <w:tcPr>
            <w:tcW w:w="1323" w:type="dxa"/>
          </w:tcPr>
          <w:p w14:paraId="5229470E"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1E56A7BD" w14:textId="77777777" w:rsidTr="005A4FB0">
        <w:tc>
          <w:tcPr>
            <w:tcW w:w="3377" w:type="dxa"/>
          </w:tcPr>
          <w:p w14:paraId="1BCE453D" w14:textId="77777777" w:rsidR="00ED0BCF" w:rsidRDefault="00ED0BCF" w:rsidP="006C5D4F">
            <w:pPr>
              <w:pStyle w:val="Heading2"/>
              <w:ind w:left="0"/>
              <w:rPr>
                <w:rFonts w:ascii="Arial" w:hAnsi="Arial" w:cs="Arial"/>
              </w:rPr>
            </w:pPr>
            <w:r>
              <w:rPr>
                <w:rFonts w:ascii="Arial" w:hAnsi="Arial" w:cs="Arial"/>
              </w:rPr>
              <w:t>Menu Boards</w:t>
            </w:r>
          </w:p>
        </w:tc>
        <w:tc>
          <w:tcPr>
            <w:tcW w:w="6182" w:type="dxa"/>
            <w:gridSpan w:val="7"/>
          </w:tcPr>
          <w:p w14:paraId="5342F66C"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4AF46F17"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206F1EC5" w14:textId="77777777" w:rsidTr="005A4FB0">
        <w:tc>
          <w:tcPr>
            <w:tcW w:w="3377" w:type="dxa"/>
          </w:tcPr>
          <w:p w14:paraId="7D6DC417" w14:textId="77777777" w:rsidR="00ED0BCF" w:rsidRDefault="00ED0BCF" w:rsidP="006C5D4F">
            <w:pPr>
              <w:pStyle w:val="Heading2"/>
              <w:ind w:left="0"/>
              <w:rPr>
                <w:rFonts w:ascii="Arial" w:hAnsi="Arial" w:cs="Arial"/>
              </w:rPr>
            </w:pPr>
            <w:r>
              <w:rPr>
                <w:rFonts w:ascii="Arial" w:hAnsi="Arial" w:cs="Arial"/>
              </w:rPr>
              <w:t>Sandwich Board Signs</w:t>
            </w:r>
          </w:p>
        </w:tc>
        <w:tc>
          <w:tcPr>
            <w:tcW w:w="7505" w:type="dxa"/>
            <w:gridSpan w:val="8"/>
          </w:tcPr>
          <w:p w14:paraId="77089CAA" w14:textId="77777777" w:rsidR="00ED0BCF" w:rsidRDefault="00ED0BCF" w:rsidP="006C5D4F">
            <w:pPr>
              <w:pStyle w:val="Heading2"/>
              <w:ind w:left="0"/>
              <w:jc w:val="center"/>
              <w:rPr>
                <w:rFonts w:ascii="Arial" w:hAnsi="Arial" w:cs="Arial"/>
              </w:rPr>
            </w:pPr>
            <w:r>
              <w:rPr>
                <w:rFonts w:ascii="Arial" w:hAnsi="Arial" w:cs="Arial"/>
              </w:rPr>
              <w:t>Permitted (See Article XV)</w:t>
            </w:r>
          </w:p>
        </w:tc>
      </w:tr>
      <w:tr w:rsidR="00ED0BCF" w14:paraId="08F025F5" w14:textId="77777777" w:rsidTr="005A4FB0">
        <w:tc>
          <w:tcPr>
            <w:tcW w:w="3377" w:type="dxa"/>
          </w:tcPr>
          <w:p w14:paraId="61FC2C87" w14:textId="77777777" w:rsidR="00ED0BCF" w:rsidRDefault="00ED0BCF" w:rsidP="006C5D4F">
            <w:pPr>
              <w:pStyle w:val="Heading2"/>
              <w:ind w:left="0"/>
              <w:rPr>
                <w:rFonts w:ascii="Arial" w:hAnsi="Arial" w:cs="Arial"/>
              </w:rPr>
            </w:pPr>
            <w:r>
              <w:rPr>
                <w:rFonts w:ascii="Arial" w:hAnsi="Arial" w:cs="Arial"/>
              </w:rPr>
              <w:t>Temporary Signs</w:t>
            </w:r>
          </w:p>
          <w:p w14:paraId="22452364" w14:textId="77777777" w:rsidR="00ED0BCF" w:rsidRDefault="00ED0BCF" w:rsidP="006C5D4F">
            <w:pPr>
              <w:pStyle w:val="ListParagraph"/>
              <w:widowControl w:val="0"/>
              <w:numPr>
                <w:ilvl w:val="0"/>
                <w:numId w:val="41"/>
              </w:numPr>
              <w:autoSpaceDE w:val="0"/>
              <w:autoSpaceDN w:val="0"/>
              <w:spacing w:after="0"/>
              <w:contextualSpacing w:val="0"/>
            </w:pPr>
            <w:r>
              <w:t>Real Estate Signs</w:t>
            </w:r>
          </w:p>
          <w:p w14:paraId="516B7FD4" w14:textId="77777777" w:rsidR="00ED0BCF" w:rsidRDefault="00ED0BCF" w:rsidP="006C5D4F">
            <w:pPr>
              <w:pStyle w:val="ListParagraph"/>
              <w:widowControl w:val="0"/>
              <w:numPr>
                <w:ilvl w:val="0"/>
                <w:numId w:val="41"/>
              </w:numPr>
              <w:autoSpaceDE w:val="0"/>
              <w:autoSpaceDN w:val="0"/>
              <w:spacing w:after="0"/>
              <w:contextualSpacing w:val="0"/>
            </w:pPr>
            <w:r>
              <w:t>Development and Construction Signs</w:t>
            </w:r>
          </w:p>
          <w:p w14:paraId="2413D351" w14:textId="77777777" w:rsidR="00ED0BCF" w:rsidRDefault="00ED0BCF" w:rsidP="006C5D4F">
            <w:pPr>
              <w:pStyle w:val="ListParagraph"/>
              <w:widowControl w:val="0"/>
              <w:numPr>
                <w:ilvl w:val="0"/>
                <w:numId w:val="41"/>
              </w:numPr>
              <w:autoSpaceDE w:val="0"/>
              <w:autoSpaceDN w:val="0"/>
              <w:spacing w:after="0"/>
              <w:contextualSpacing w:val="0"/>
            </w:pPr>
            <w:r>
              <w:t>Special Promotion, Grand Opening, Event Signs</w:t>
            </w:r>
          </w:p>
          <w:p w14:paraId="279E8219" w14:textId="77777777" w:rsidR="00ED0BCF" w:rsidRDefault="00ED0BCF" w:rsidP="006C5D4F">
            <w:pPr>
              <w:pStyle w:val="ListParagraph"/>
              <w:widowControl w:val="0"/>
              <w:numPr>
                <w:ilvl w:val="0"/>
                <w:numId w:val="41"/>
              </w:numPr>
              <w:autoSpaceDE w:val="0"/>
              <w:autoSpaceDN w:val="0"/>
              <w:spacing w:after="0"/>
              <w:contextualSpacing w:val="0"/>
            </w:pPr>
            <w:r>
              <w:t>Special Events in Public Rights of Way</w:t>
            </w:r>
          </w:p>
          <w:p w14:paraId="06F1D15A" w14:textId="77777777" w:rsidR="00ED0BCF" w:rsidRDefault="00ED0BCF" w:rsidP="006C5D4F">
            <w:pPr>
              <w:pStyle w:val="ListParagraph"/>
              <w:widowControl w:val="0"/>
              <w:numPr>
                <w:ilvl w:val="0"/>
                <w:numId w:val="41"/>
              </w:numPr>
              <w:autoSpaceDE w:val="0"/>
              <w:autoSpaceDN w:val="0"/>
              <w:spacing w:after="0"/>
              <w:contextualSpacing w:val="0"/>
            </w:pPr>
            <w:r>
              <w:t>Political Signs</w:t>
            </w:r>
          </w:p>
        </w:tc>
        <w:tc>
          <w:tcPr>
            <w:tcW w:w="6182" w:type="dxa"/>
            <w:gridSpan w:val="7"/>
          </w:tcPr>
          <w:p w14:paraId="05F91C20"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40B8B478"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2596FF41" w14:textId="77777777" w:rsidTr="005A4FB0">
        <w:tc>
          <w:tcPr>
            <w:tcW w:w="3377" w:type="dxa"/>
          </w:tcPr>
          <w:p w14:paraId="7FECCA9E" w14:textId="77777777" w:rsidR="00ED0BCF" w:rsidRDefault="00ED0BCF" w:rsidP="006C5D4F">
            <w:pPr>
              <w:pStyle w:val="Heading2"/>
              <w:ind w:left="0"/>
              <w:rPr>
                <w:rFonts w:ascii="Arial" w:hAnsi="Arial" w:cs="Arial"/>
              </w:rPr>
            </w:pPr>
            <w:r>
              <w:rPr>
                <w:rFonts w:ascii="Arial" w:hAnsi="Arial" w:cs="Arial"/>
              </w:rPr>
              <w:t>Wall Signs</w:t>
            </w:r>
          </w:p>
        </w:tc>
        <w:tc>
          <w:tcPr>
            <w:tcW w:w="6182" w:type="dxa"/>
            <w:gridSpan w:val="7"/>
          </w:tcPr>
          <w:p w14:paraId="3A260C74"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60B89E1F" w14:textId="77777777" w:rsidR="00ED0BCF" w:rsidRDefault="00ED0BCF" w:rsidP="006C5D4F">
            <w:pPr>
              <w:pStyle w:val="Heading2"/>
              <w:ind w:left="0"/>
              <w:jc w:val="center"/>
              <w:rPr>
                <w:rFonts w:ascii="Arial" w:hAnsi="Arial" w:cs="Arial"/>
              </w:rPr>
            </w:pPr>
            <w:r>
              <w:rPr>
                <w:rFonts w:ascii="Arial" w:hAnsi="Arial" w:cs="Arial"/>
              </w:rPr>
              <w:t>Permitted (See Article XV)</w:t>
            </w:r>
          </w:p>
        </w:tc>
      </w:tr>
      <w:tr w:rsidR="00ED0BCF" w14:paraId="30386AB5" w14:textId="77777777" w:rsidTr="005A4FB0">
        <w:tc>
          <w:tcPr>
            <w:tcW w:w="3377" w:type="dxa"/>
          </w:tcPr>
          <w:p w14:paraId="2CCB1AFC" w14:textId="77777777" w:rsidR="00ED0BCF" w:rsidRDefault="00ED0BCF" w:rsidP="006C5D4F">
            <w:pPr>
              <w:pStyle w:val="Heading2"/>
              <w:ind w:left="0"/>
              <w:rPr>
                <w:rFonts w:ascii="Arial" w:hAnsi="Arial" w:cs="Arial"/>
              </w:rPr>
            </w:pPr>
            <w:r>
              <w:rPr>
                <w:rFonts w:ascii="Arial" w:hAnsi="Arial" w:cs="Arial"/>
              </w:rPr>
              <w:t>Window Signs</w:t>
            </w:r>
          </w:p>
        </w:tc>
        <w:tc>
          <w:tcPr>
            <w:tcW w:w="6182" w:type="dxa"/>
            <w:gridSpan w:val="7"/>
          </w:tcPr>
          <w:p w14:paraId="06D6FC22"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00935BE1" w14:textId="77777777" w:rsidR="00ED0BCF" w:rsidRDefault="00ED0BCF" w:rsidP="006C5D4F">
            <w:pPr>
              <w:pStyle w:val="Heading2"/>
              <w:ind w:left="0"/>
              <w:jc w:val="center"/>
              <w:rPr>
                <w:rFonts w:ascii="Arial" w:hAnsi="Arial" w:cs="Arial"/>
              </w:rPr>
            </w:pPr>
            <w:r>
              <w:rPr>
                <w:rFonts w:ascii="Arial" w:hAnsi="Arial" w:cs="Arial"/>
              </w:rPr>
              <w:t>Permitted (See Article XV)</w:t>
            </w:r>
          </w:p>
        </w:tc>
      </w:tr>
      <w:tr w:rsidR="00ED0BCF" w14:paraId="0527FF73" w14:textId="77777777" w:rsidTr="005A4FB0">
        <w:tc>
          <w:tcPr>
            <w:tcW w:w="3377" w:type="dxa"/>
          </w:tcPr>
          <w:p w14:paraId="7F625C6C" w14:textId="77777777" w:rsidR="00ED0BCF" w:rsidRDefault="00ED0BCF" w:rsidP="006C5D4F">
            <w:pPr>
              <w:pStyle w:val="Heading2"/>
              <w:ind w:left="0"/>
              <w:rPr>
                <w:rFonts w:ascii="Arial" w:hAnsi="Arial" w:cs="Arial"/>
              </w:rPr>
            </w:pPr>
            <w:r>
              <w:rPr>
                <w:rFonts w:ascii="Arial" w:hAnsi="Arial" w:cs="Arial"/>
              </w:rPr>
              <w:t>Canopy and Marquee Signs</w:t>
            </w:r>
          </w:p>
        </w:tc>
        <w:tc>
          <w:tcPr>
            <w:tcW w:w="6182" w:type="dxa"/>
            <w:gridSpan w:val="7"/>
          </w:tcPr>
          <w:p w14:paraId="7B808930"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0D1BF8E4"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53746965" w14:textId="77777777" w:rsidTr="005A4FB0">
        <w:tc>
          <w:tcPr>
            <w:tcW w:w="3377" w:type="dxa"/>
          </w:tcPr>
          <w:p w14:paraId="6A7F903A" w14:textId="77777777" w:rsidR="00ED0BCF" w:rsidRDefault="00ED0BCF" w:rsidP="006C5D4F">
            <w:pPr>
              <w:pStyle w:val="Heading2"/>
              <w:ind w:left="0"/>
              <w:rPr>
                <w:rFonts w:ascii="Arial" w:hAnsi="Arial" w:cs="Arial"/>
              </w:rPr>
            </w:pPr>
            <w:r>
              <w:rPr>
                <w:rFonts w:ascii="Arial" w:hAnsi="Arial" w:cs="Arial"/>
              </w:rPr>
              <w:t>Awning Signs</w:t>
            </w:r>
          </w:p>
        </w:tc>
        <w:tc>
          <w:tcPr>
            <w:tcW w:w="6182" w:type="dxa"/>
            <w:gridSpan w:val="7"/>
          </w:tcPr>
          <w:p w14:paraId="3ACCFCC7"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650A33DC"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1361FEF8" w14:textId="77777777" w:rsidTr="005A4FB0">
        <w:tc>
          <w:tcPr>
            <w:tcW w:w="3377" w:type="dxa"/>
          </w:tcPr>
          <w:p w14:paraId="33FC25CD" w14:textId="58D6925C" w:rsidR="00ED0BCF" w:rsidRDefault="00ED0BCF" w:rsidP="006C5D4F">
            <w:pPr>
              <w:pStyle w:val="Heading2"/>
              <w:ind w:left="0"/>
              <w:rPr>
                <w:rFonts w:ascii="Arial" w:hAnsi="Arial" w:cs="Arial"/>
              </w:rPr>
            </w:pPr>
            <w:r>
              <w:rPr>
                <w:rFonts w:ascii="Arial" w:hAnsi="Arial" w:cs="Arial"/>
              </w:rPr>
              <w:t>Freestanding/Pylon/Ground Signs</w:t>
            </w:r>
          </w:p>
        </w:tc>
        <w:tc>
          <w:tcPr>
            <w:tcW w:w="6182" w:type="dxa"/>
            <w:gridSpan w:val="7"/>
          </w:tcPr>
          <w:p w14:paraId="6B4308B4"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05B1DC6D"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3BB714EB" w14:textId="77777777" w:rsidTr="005A4FB0">
        <w:tc>
          <w:tcPr>
            <w:tcW w:w="3377" w:type="dxa"/>
          </w:tcPr>
          <w:p w14:paraId="317F1A81" w14:textId="77777777" w:rsidR="00ED0BCF" w:rsidRDefault="00ED0BCF" w:rsidP="006C5D4F">
            <w:pPr>
              <w:pStyle w:val="Heading2"/>
              <w:ind w:left="0"/>
              <w:rPr>
                <w:rFonts w:ascii="Arial" w:hAnsi="Arial" w:cs="Arial"/>
              </w:rPr>
            </w:pPr>
            <w:r>
              <w:rPr>
                <w:rFonts w:ascii="Arial" w:hAnsi="Arial" w:cs="Arial"/>
              </w:rPr>
              <w:t xml:space="preserve">Signs for Development </w:t>
            </w:r>
            <w:r>
              <w:rPr>
                <w:rFonts w:ascii="Arial" w:hAnsi="Arial" w:cs="Arial"/>
              </w:rPr>
              <w:lastRenderedPageBreak/>
              <w:t>Complexes</w:t>
            </w:r>
          </w:p>
        </w:tc>
        <w:tc>
          <w:tcPr>
            <w:tcW w:w="6182" w:type="dxa"/>
            <w:gridSpan w:val="7"/>
          </w:tcPr>
          <w:p w14:paraId="7428995B" w14:textId="77777777" w:rsidR="00ED0BCF" w:rsidRDefault="00ED0BCF" w:rsidP="006C5D4F">
            <w:pPr>
              <w:pStyle w:val="Heading2"/>
              <w:ind w:left="0"/>
              <w:jc w:val="center"/>
              <w:rPr>
                <w:rFonts w:ascii="Arial" w:hAnsi="Arial" w:cs="Arial"/>
              </w:rPr>
            </w:pPr>
            <w:r>
              <w:rPr>
                <w:rFonts w:ascii="Arial" w:hAnsi="Arial" w:cs="Arial"/>
              </w:rPr>
              <w:lastRenderedPageBreak/>
              <w:t>Permitted (See Article XXVIII)</w:t>
            </w:r>
          </w:p>
        </w:tc>
        <w:tc>
          <w:tcPr>
            <w:tcW w:w="1323" w:type="dxa"/>
          </w:tcPr>
          <w:p w14:paraId="549037BC" w14:textId="77777777" w:rsidR="00ED0BCF" w:rsidRDefault="00ED0BCF" w:rsidP="006C5D4F">
            <w:pPr>
              <w:pStyle w:val="Heading2"/>
              <w:ind w:left="0"/>
              <w:jc w:val="center"/>
              <w:rPr>
                <w:rFonts w:ascii="Arial" w:hAnsi="Arial" w:cs="Arial"/>
              </w:rPr>
            </w:pPr>
            <w:r>
              <w:rPr>
                <w:rFonts w:ascii="Arial" w:hAnsi="Arial" w:cs="Arial"/>
              </w:rPr>
              <w:t>NP</w:t>
            </w:r>
          </w:p>
        </w:tc>
      </w:tr>
      <w:tr w:rsidR="00ED0BCF" w14:paraId="55F24A8E" w14:textId="77777777" w:rsidTr="005A4FB0">
        <w:trPr>
          <w:trHeight w:val="70"/>
        </w:trPr>
        <w:tc>
          <w:tcPr>
            <w:tcW w:w="3377" w:type="dxa"/>
          </w:tcPr>
          <w:p w14:paraId="79AA4B3E" w14:textId="77777777" w:rsidR="00ED0BCF" w:rsidRDefault="00ED0BCF" w:rsidP="006C5D4F">
            <w:pPr>
              <w:pStyle w:val="Heading2"/>
              <w:ind w:left="0"/>
              <w:rPr>
                <w:rFonts w:ascii="Arial" w:hAnsi="Arial" w:cs="Arial"/>
              </w:rPr>
            </w:pPr>
            <w:r>
              <w:rPr>
                <w:rFonts w:ascii="Arial" w:hAnsi="Arial" w:cs="Arial"/>
              </w:rPr>
              <w:lastRenderedPageBreak/>
              <w:t>Under Canopy Signs</w:t>
            </w:r>
          </w:p>
        </w:tc>
        <w:tc>
          <w:tcPr>
            <w:tcW w:w="6182" w:type="dxa"/>
            <w:gridSpan w:val="7"/>
          </w:tcPr>
          <w:p w14:paraId="15157B7E" w14:textId="77777777" w:rsidR="00ED0BCF" w:rsidRDefault="00ED0BCF" w:rsidP="006C5D4F">
            <w:pPr>
              <w:pStyle w:val="Heading2"/>
              <w:ind w:left="0"/>
              <w:jc w:val="center"/>
              <w:rPr>
                <w:rFonts w:ascii="Arial" w:hAnsi="Arial" w:cs="Arial"/>
              </w:rPr>
            </w:pPr>
            <w:r>
              <w:rPr>
                <w:rFonts w:ascii="Arial" w:hAnsi="Arial" w:cs="Arial"/>
              </w:rPr>
              <w:t>Permitted (See Article XXVIII)</w:t>
            </w:r>
          </w:p>
        </w:tc>
        <w:tc>
          <w:tcPr>
            <w:tcW w:w="1323" w:type="dxa"/>
          </w:tcPr>
          <w:p w14:paraId="742F4EE3" w14:textId="77777777" w:rsidR="00ED0BCF" w:rsidRDefault="00ED0BCF" w:rsidP="006C5D4F">
            <w:pPr>
              <w:pStyle w:val="Heading2"/>
              <w:ind w:left="0"/>
              <w:jc w:val="center"/>
              <w:rPr>
                <w:rFonts w:ascii="Arial" w:hAnsi="Arial" w:cs="Arial"/>
              </w:rPr>
            </w:pPr>
            <w:r>
              <w:rPr>
                <w:rFonts w:ascii="Arial" w:hAnsi="Arial" w:cs="Arial"/>
              </w:rPr>
              <w:t>NP</w:t>
            </w:r>
          </w:p>
        </w:tc>
      </w:tr>
    </w:tbl>
    <w:p w14:paraId="002F2657" w14:textId="77777777" w:rsidR="005A4FB0" w:rsidRDefault="005A4FB0" w:rsidP="006C5D4F">
      <w:pPr>
        <w:spacing w:after="0"/>
        <w:ind w:left="0" w:firstLine="0"/>
        <w:jc w:val="both"/>
      </w:pPr>
    </w:p>
    <w:p w14:paraId="75417DF3" w14:textId="08E768CF" w:rsidR="00ED0BCF" w:rsidRDefault="006C5D4F"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SECTION 12</w:t>
      </w:r>
      <w:r w:rsidR="00ED0BCF" w:rsidRPr="005935D1">
        <w:rPr>
          <w:rFonts w:ascii="Times New Roman" w:hAnsi="Times New Roman"/>
          <w:b/>
          <w:sz w:val="40"/>
          <w:szCs w:val="40"/>
          <w:u w:val="single"/>
        </w:rPr>
        <w:t>.</w:t>
      </w:r>
    </w:p>
    <w:p w14:paraId="5AA4B7D5" w14:textId="77777777" w:rsidR="00ED0BCF" w:rsidRDefault="00ED0BCF" w:rsidP="006C5D4F">
      <w:pPr>
        <w:spacing w:after="0"/>
        <w:ind w:left="0" w:firstLine="0"/>
        <w:jc w:val="both"/>
        <w:rPr>
          <w:rFonts w:ascii="Times New Roman" w:hAnsi="Times New Roman"/>
          <w:sz w:val="24"/>
          <w:szCs w:val="24"/>
        </w:rPr>
      </w:pPr>
    </w:p>
    <w:p w14:paraId="6C89D37A" w14:textId="332C0A9D" w:rsidR="00ED0BCF" w:rsidRDefault="00ED0BCF" w:rsidP="006C5D4F">
      <w:pPr>
        <w:spacing w:after="0"/>
        <w:ind w:left="0" w:firstLine="0"/>
        <w:jc w:val="both"/>
        <w:rPr>
          <w:rFonts w:ascii="Times New Roman" w:hAnsi="Times New Roman"/>
          <w:sz w:val="24"/>
          <w:szCs w:val="24"/>
        </w:rPr>
      </w:pPr>
      <w:r>
        <w:rPr>
          <w:rFonts w:ascii="Times New Roman" w:hAnsi="Times New Roman"/>
          <w:sz w:val="24"/>
          <w:szCs w:val="24"/>
        </w:rPr>
        <w:t>Repeal Article XXVII Chapter 480.113 Section B.</w:t>
      </w:r>
    </w:p>
    <w:p w14:paraId="4FA2C9FF" w14:textId="77777777" w:rsidR="00ED0BCF" w:rsidRDefault="00ED0BCF" w:rsidP="006C5D4F">
      <w:pPr>
        <w:spacing w:after="0"/>
        <w:ind w:left="0" w:firstLine="0"/>
        <w:jc w:val="both"/>
        <w:rPr>
          <w:rFonts w:ascii="Times New Roman" w:hAnsi="Times New Roman"/>
          <w:sz w:val="24"/>
          <w:szCs w:val="24"/>
        </w:rPr>
      </w:pPr>
    </w:p>
    <w:p w14:paraId="3B9FEDBF" w14:textId="095CE81E" w:rsidR="00ED0BCF" w:rsidRDefault="00ED0BCF" w:rsidP="006C5D4F">
      <w:pPr>
        <w:spacing w:after="0"/>
        <w:ind w:left="0" w:firstLine="0"/>
        <w:jc w:val="both"/>
        <w:rPr>
          <w:rFonts w:ascii="Times New Roman" w:hAnsi="Times New Roman"/>
          <w:sz w:val="24"/>
          <w:szCs w:val="24"/>
        </w:rPr>
      </w:pPr>
      <w:r>
        <w:rPr>
          <w:rFonts w:ascii="Times New Roman" w:hAnsi="Times New Roman"/>
          <w:sz w:val="24"/>
          <w:szCs w:val="24"/>
        </w:rPr>
        <w:t>Amend Article XXVII Chapter 480.113 Section C to rename it Section B.</w:t>
      </w:r>
    </w:p>
    <w:p w14:paraId="1AD57101" w14:textId="77777777" w:rsidR="00ED0BCF" w:rsidRDefault="00ED0BCF" w:rsidP="006C5D4F">
      <w:pPr>
        <w:spacing w:after="0"/>
        <w:ind w:left="0" w:firstLine="0"/>
        <w:jc w:val="both"/>
        <w:rPr>
          <w:rFonts w:ascii="Times New Roman" w:hAnsi="Times New Roman"/>
          <w:sz w:val="24"/>
          <w:szCs w:val="24"/>
        </w:rPr>
      </w:pPr>
    </w:p>
    <w:p w14:paraId="4C417594" w14:textId="34935510" w:rsidR="00ED0BCF" w:rsidRDefault="00ED0BCF" w:rsidP="006C5D4F">
      <w:pPr>
        <w:spacing w:after="0"/>
        <w:ind w:left="0" w:firstLine="0"/>
        <w:jc w:val="both"/>
        <w:rPr>
          <w:rFonts w:ascii="Times New Roman" w:hAnsi="Times New Roman"/>
          <w:sz w:val="24"/>
          <w:szCs w:val="24"/>
        </w:rPr>
      </w:pPr>
      <w:r>
        <w:rPr>
          <w:rFonts w:ascii="Times New Roman" w:hAnsi="Times New Roman"/>
          <w:sz w:val="24"/>
          <w:szCs w:val="24"/>
        </w:rPr>
        <w:t>Amend Table 480.113 (1) to repeal “See Table 908.1</w:t>
      </w:r>
      <w:r w:rsidR="00C909D9">
        <w:rPr>
          <w:rFonts w:ascii="Times New Roman" w:hAnsi="Times New Roman"/>
          <w:sz w:val="24"/>
          <w:szCs w:val="24"/>
        </w:rPr>
        <w:t>.1 (2)</w:t>
      </w:r>
      <w:r w:rsidR="00647F6D">
        <w:rPr>
          <w:rFonts w:ascii="Times New Roman" w:hAnsi="Times New Roman"/>
          <w:sz w:val="24"/>
          <w:szCs w:val="24"/>
        </w:rPr>
        <w:t>”</w:t>
      </w:r>
      <w:r w:rsidR="00C909D9">
        <w:rPr>
          <w:rFonts w:ascii="Times New Roman" w:hAnsi="Times New Roman"/>
          <w:sz w:val="24"/>
          <w:szCs w:val="24"/>
        </w:rPr>
        <w:t xml:space="preserve"> and replace with </w:t>
      </w:r>
      <w:r w:rsidR="00647F6D">
        <w:rPr>
          <w:rFonts w:ascii="Times New Roman" w:hAnsi="Times New Roman"/>
          <w:sz w:val="24"/>
          <w:szCs w:val="24"/>
        </w:rPr>
        <w:t>“</w:t>
      </w:r>
      <w:r w:rsidR="00C909D9">
        <w:rPr>
          <w:rFonts w:ascii="Times New Roman" w:hAnsi="Times New Roman"/>
          <w:sz w:val="24"/>
          <w:szCs w:val="24"/>
        </w:rPr>
        <w:t>2 square feet in area for every lineal foot of building frontage, up to a maximum of 40 square feet.</w:t>
      </w:r>
      <w:r w:rsidR="00647F6D">
        <w:rPr>
          <w:rFonts w:ascii="Times New Roman" w:hAnsi="Times New Roman"/>
          <w:sz w:val="24"/>
          <w:szCs w:val="24"/>
        </w:rPr>
        <w:t>”</w:t>
      </w:r>
    </w:p>
    <w:p w14:paraId="589FAB4A" w14:textId="77777777" w:rsidR="00C909D9" w:rsidRDefault="00C909D9" w:rsidP="006C5D4F">
      <w:pPr>
        <w:spacing w:after="0"/>
        <w:ind w:left="0" w:firstLine="0"/>
        <w:jc w:val="both"/>
        <w:rPr>
          <w:rFonts w:ascii="Times New Roman" w:hAnsi="Times New Roman"/>
          <w:sz w:val="24"/>
          <w:szCs w:val="24"/>
        </w:rPr>
      </w:pPr>
    </w:p>
    <w:p w14:paraId="0F755716" w14:textId="4FB2232F" w:rsidR="00C909D9" w:rsidRPr="009D02B9" w:rsidRDefault="00C909D9" w:rsidP="006C5D4F">
      <w:pPr>
        <w:spacing w:after="0"/>
        <w:ind w:left="0" w:firstLine="0"/>
        <w:jc w:val="both"/>
        <w:rPr>
          <w:rFonts w:ascii="Times New Roman" w:hAnsi="Times New Roman"/>
          <w:sz w:val="24"/>
          <w:szCs w:val="24"/>
        </w:rPr>
      </w:pPr>
      <w:r>
        <w:rPr>
          <w:rFonts w:ascii="Times New Roman" w:hAnsi="Times New Roman"/>
          <w:sz w:val="24"/>
          <w:szCs w:val="24"/>
        </w:rPr>
        <w:t>Repeal Article XXVII Table 480.113 (2) Sign Area.</w:t>
      </w:r>
    </w:p>
    <w:p w14:paraId="5F6B2937" w14:textId="77777777" w:rsidR="009D02B9" w:rsidRDefault="009D02B9" w:rsidP="006C5D4F">
      <w:pPr>
        <w:spacing w:after="0"/>
        <w:ind w:left="0" w:firstLine="0"/>
        <w:jc w:val="both"/>
        <w:rPr>
          <w:rFonts w:ascii="Times New Roman" w:hAnsi="Times New Roman"/>
          <w:b/>
          <w:sz w:val="40"/>
          <w:szCs w:val="40"/>
          <w:u w:val="single"/>
        </w:rPr>
      </w:pPr>
    </w:p>
    <w:p w14:paraId="20D3B267" w14:textId="67130486" w:rsidR="00A467CE" w:rsidRDefault="006C5D4F" w:rsidP="006C5D4F">
      <w:pPr>
        <w:spacing w:after="0"/>
        <w:ind w:left="0" w:firstLine="0"/>
        <w:jc w:val="both"/>
        <w:rPr>
          <w:rFonts w:ascii="Times New Roman" w:hAnsi="Times New Roman"/>
          <w:b/>
          <w:sz w:val="40"/>
          <w:szCs w:val="40"/>
          <w:u w:val="single"/>
        </w:rPr>
      </w:pPr>
      <w:r>
        <w:rPr>
          <w:rFonts w:ascii="Times New Roman" w:hAnsi="Times New Roman"/>
          <w:b/>
          <w:sz w:val="40"/>
          <w:szCs w:val="40"/>
          <w:u w:val="single"/>
        </w:rPr>
        <w:t>SECTION 13</w:t>
      </w:r>
      <w:r w:rsidR="00A467CE" w:rsidRPr="005935D1">
        <w:rPr>
          <w:rFonts w:ascii="Times New Roman" w:hAnsi="Times New Roman"/>
          <w:b/>
          <w:sz w:val="40"/>
          <w:szCs w:val="40"/>
          <w:u w:val="single"/>
        </w:rPr>
        <w:t>.</w:t>
      </w:r>
    </w:p>
    <w:p w14:paraId="746FEDC9" w14:textId="77777777" w:rsidR="00A467CE" w:rsidRPr="005935D1" w:rsidRDefault="00A467CE" w:rsidP="006C5D4F">
      <w:pPr>
        <w:spacing w:after="0"/>
        <w:ind w:left="0" w:firstLine="0"/>
        <w:jc w:val="both"/>
        <w:rPr>
          <w:rFonts w:ascii="Times New Roman" w:hAnsi="Times New Roman"/>
          <w:b/>
          <w:sz w:val="40"/>
          <w:szCs w:val="40"/>
          <w:u w:val="single"/>
        </w:rPr>
      </w:pPr>
    </w:p>
    <w:p w14:paraId="05022618" w14:textId="6FF7F31E"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 xml:space="preserve">Repeal Article XXVII </w:t>
      </w:r>
      <w:r w:rsidR="00F43FF2">
        <w:rPr>
          <w:rFonts w:ascii="Times New Roman" w:hAnsi="Times New Roman"/>
          <w:sz w:val="24"/>
          <w:szCs w:val="24"/>
        </w:rPr>
        <w:t>480.114 Section G</w:t>
      </w:r>
      <w:r>
        <w:rPr>
          <w:rFonts w:ascii="Times New Roman" w:hAnsi="Times New Roman"/>
          <w:sz w:val="24"/>
          <w:szCs w:val="24"/>
        </w:rPr>
        <w:t xml:space="preserve"> and replace with:</w:t>
      </w:r>
    </w:p>
    <w:p w14:paraId="3E7C13C0" w14:textId="77777777" w:rsidR="00A467CE" w:rsidRDefault="00A467CE" w:rsidP="006C5D4F">
      <w:pPr>
        <w:spacing w:after="0"/>
        <w:ind w:left="0" w:firstLine="0"/>
        <w:jc w:val="both"/>
        <w:rPr>
          <w:rFonts w:ascii="Times New Roman" w:hAnsi="Times New Roman"/>
          <w:sz w:val="24"/>
          <w:szCs w:val="24"/>
        </w:rPr>
      </w:pPr>
    </w:p>
    <w:p w14:paraId="390E8CF5" w14:textId="77777777" w:rsidR="00A467CE" w:rsidRDefault="00A467CE" w:rsidP="006C5D4F">
      <w:pPr>
        <w:spacing w:after="0"/>
        <w:ind w:left="0" w:firstLine="0"/>
        <w:jc w:val="both"/>
        <w:rPr>
          <w:rFonts w:ascii="Times New Roman" w:hAnsi="Times New Roman"/>
          <w:sz w:val="24"/>
          <w:szCs w:val="24"/>
        </w:rPr>
      </w:pPr>
      <w:r>
        <w:rPr>
          <w:rFonts w:ascii="Times New Roman" w:hAnsi="Times New Roman"/>
          <w:sz w:val="24"/>
          <w:szCs w:val="24"/>
        </w:rPr>
        <w:t>G. Sandwich board signs.</w:t>
      </w:r>
    </w:p>
    <w:p w14:paraId="2247DBDD" w14:textId="72447B73" w:rsidR="00A467CE" w:rsidRPr="00A467CE" w:rsidRDefault="00A467CE" w:rsidP="006C344D">
      <w:pPr>
        <w:spacing w:after="0"/>
        <w:ind w:left="0" w:firstLine="720"/>
        <w:jc w:val="both"/>
        <w:rPr>
          <w:rFonts w:ascii="Times New Roman" w:hAnsi="Times New Roman"/>
          <w:sz w:val="24"/>
          <w:szCs w:val="24"/>
        </w:rPr>
      </w:pPr>
      <w:r>
        <w:rPr>
          <w:rFonts w:ascii="Times New Roman" w:hAnsi="Times New Roman"/>
          <w:sz w:val="24"/>
          <w:szCs w:val="24"/>
        </w:rPr>
        <w:t>Refer to Article</w:t>
      </w:r>
      <w:r w:rsidR="006C344D">
        <w:rPr>
          <w:rFonts w:ascii="Times New Roman" w:hAnsi="Times New Roman"/>
          <w:sz w:val="24"/>
          <w:szCs w:val="24"/>
        </w:rPr>
        <w:t xml:space="preserve"> XV, Chapter 480.61, Section E.</w:t>
      </w:r>
    </w:p>
    <w:p w14:paraId="1C41C674" w14:textId="77777777" w:rsidR="00A53E5C" w:rsidRDefault="00A53E5C" w:rsidP="006C5D4F">
      <w:pPr>
        <w:spacing w:after="0"/>
        <w:jc w:val="both"/>
        <w:rPr>
          <w:rFonts w:ascii="Times New Roman" w:hAnsi="Times New Roman"/>
          <w:sz w:val="24"/>
          <w:szCs w:val="24"/>
        </w:rPr>
      </w:pPr>
    </w:p>
    <w:p w14:paraId="34C1D084" w14:textId="4F94DFBC" w:rsidR="0042164B" w:rsidRDefault="006C5D4F" w:rsidP="006C5D4F">
      <w:pPr>
        <w:spacing w:after="0"/>
        <w:jc w:val="both"/>
        <w:rPr>
          <w:rFonts w:ascii="Times New Roman" w:hAnsi="Times New Roman"/>
          <w:b/>
          <w:sz w:val="40"/>
          <w:szCs w:val="40"/>
          <w:u w:val="single"/>
        </w:rPr>
      </w:pPr>
      <w:r>
        <w:rPr>
          <w:rFonts w:ascii="Times New Roman" w:hAnsi="Times New Roman"/>
          <w:b/>
          <w:sz w:val="40"/>
          <w:szCs w:val="40"/>
          <w:u w:val="single"/>
        </w:rPr>
        <w:t>SECTION 14</w:t>
      </w:r>
      <w:r w:rsidR="005935D1" w:rsidRPr="005935D1">
        <w:rPr>
          <w:rFonts w:ascii="Times New Roman" w:hAnsi="Times New Roman"/>
          <w:b/>
          <w:sz w:val="40"/>
          <w:szCs w:val="40"/>
          <w:u w:val="single"/>
        </w:rPr>
        <w:t>.</w:t>
      </w:r>
    </w:p>
    <w:p w14:paraId="4D347D69" w14:textId="77777777" w:rsidR="005935D1" w:rsidRPr="005935D1" w:rsidRDefault="005935D1" w:rsidP="006C5D4F">
      <w:pPr>
        <w:spacing w:after="0"/>
        <w:jc w:val="both"/>
        <w:rPr>
          <w:rFonts w:ascii="Times New Roman" w:hAnsi="Times New Roman"/>
          <w:b/>
          <w:sz w:val="40"/>
          <w:szCs w:val="40"/>
          <w:u w:val="single"/>
        </w:rPr>
      </w:pPr>
    </w:p>
    <w:p w14:paraId="0AC9C41A" w14:textId="77777777" w:rsidR="00647F6D" w:rsidRDefault="00C909D9" w:rsidP="006C5D4F">
      <w:pPr>
        <w:spacing w:after="0"/>
        <w:jc w:val="both"/>
        <w:rPr>
          <w:rFonts w:ascii="Times New Roman" w:hAnsi="Times New Roman"/>
          <w:sz w:val="24"/>
          <w:szCs w:val="24"/>
        </w:rPr>
      </w:pPr>
      <w:r>
        <w:rPr>
          <w:rFonts w:ascii="Times New Roman" w:hAnsi="Times New Roman"/>
          <w:sz w:val="24"/>
          <w:szCs w:val="24"/>
        </w:rPr>
        <w:t xml:space="preserve">Amend Article XXVII Chapter 480.115 Section D </w:t>
      </w:r>
      <w:r w:rsidR="00647F6D">
        <w:rPr>
          <w:rFonts w:ascii="Times New Roman" w:hAnsi="Times New Roman"/>
          <w:sz w:val="24"/>
          <w:szCs w:val="24"/>
        </w:rPr>
        <w:t xml:space="preserve">to repeal </w:t>
      </w:r>
      <w:r>
        <w:rPr>
          <w:rFonts w:ascii="Times New Roman" w:hAnsi="Times New Roman"/>
          <w:sz w:val="24"/>
          <w:szCs w:val="24"/>
        </w:rPr>
        <w:t>Subsection 2 (blank)</w:t>
      </w:r>
      <w:r w:rsidR="00647F6D">
        <w:rPr>
          <w:rFonts w:ascii="Times New Roman" w:hAnsi="Times New Roman"/>
          <w:sz w:val="24"/>
          <w:szCs w:val="24"/>
        </w:rPr>
        <w:t xml:space="preserve"> and change</w:t>
      </w:r>
    </w:p>
    <w:p w14:paraId="7FFC958A" w14:textId="7974D203" w:rsidR="00C909D9" w:rsidRDefault="00C909D9" w:rsidP="006C5D4F">
      <w:pPr>
        <w:spacing w:after="0"/>
        <w:jc w:val="both"/>
        <w:rPr>
          <w:rFonts w:ascii="Times New Roman" w:hAnsi="Times New Roman"/>
          <w:sz w:val="24"/>
          <w:szCs w:val="24"/>
        </w:rPr>
      </w:pPr>
      <w:r>
        <w:rPr>
          <w:rFonts w:ascii="Times New Roman" w:hAnsi="Times New Roman"/>
          <w:sz w:val="24"/>
          <w:szCs w:val="24"/>
        </w:rPr>
        <w:t>Subsection 3 to Subsection 2.</w:t>
      </w:r>
    </w:p>
    <w:p w14:paraId="665993CC" w14:textId="77777777" w:rsidR="00C909D9" w:rsidRDefault="00C909D9" w:rsidP="006C5D4F">
      <w:pPr>
        <w:spacing w:after="0"/>
        <w:jc w:val="both"/>
        <w:rPr>
          <w:rFonts w:ascii="Times New Roman" w:hAnsi="Times New Roman"/>
          <w:sz w:val="24"/>
          <w:szCs w:val="24"/>
        </w:rPr>
      </w:pPr>
    </w:p>
    <w:p w14:paraId="688BD565" w14:textId="0708FF16" w:rsidR="0042164B" w:rsidRDefault="0042164B" w:rsidP="006C5D4F">
      <w:pPr>
        <w:spacing w:after="0"/>
        <w:jc w:val="both"/>
        <w:rPr>
          <w:rFonts w:ascii="Times New Roman" w:hAnsi="Times New Roman"/>
          <w:sz w:val="24"/>
          <w:szCs w:val="24"/>
        </w:rPr>
      </w:pPr>
      <w:r w:rsidRPr="0042164B">
        <w:rPr>
          <w:rFonts w:ascii="Times New Roman" w:hAnsi="Times New Roman"/>
          <w:sz w:val="24"/>
          <w:szCs w:val="24"/>
        </w:rPr>
        <w:t xml:space="preserve">Amend Article XXVIII </w:t>
      </w:r>
      <w:r w:rsidR="00C909D9">
        <w:rPr>
          <w:rFonts w:ascii="Times New Roman" w:hAnsi="Times New Roman"/>
          <w:sz w:val="24"/>
          <w:szCs w:val="24"/>
        </w:rPr>
        <w:t>Chapter</w:t>
      </w:r>
      <w:r w:rsidRPr="0042164B">
        <w:rPr>
          <w:rFonts w:ascii="Times New Roman" w:hAnsi="Times New Roman"/>
          <w:sz w:val="24"/>
          <w:szCs w:val="24"/>
        </w:rPr>
        <w:t xml:space="preserve"> 480.115</w:t>
      </w:r>
      <w:r>
        <w:rPr>
          <w:rFonts w:ascii="Times New Roman" w:hAnsi="Times New Roman"/>
          <w:sz w:val="24"/>
          <w:szCs w:val="24"/>
        </w:rPr>
        <w:t xml:space="preserve"> to add:</w:t>
      </w:r>
    </w:p>
    <w:p w14:paraId="60C0171C" w14:textId="77777777" w:rsidR="0042164B" w:rsidRDefault="0042164B" w:rsidP="006C5D4F">
      <w:pPr>
        <w:spacing w:after="0"/>
        <w:jc w:val="both"/>
        <w:rPr>
          <w:rFonts w:ascii="Times New Roman" w:hAnsi="Times New Roman"/>
          <w:sz w:val="24"/>
          <w:szCs w:val="24"/>
        </w:rPr>
      </w:pPr>
    </w:p>
    <w:p w14:paraId="444368E2" w14:textId="098F393C" w:rsidR="0042164B" w:rsidRDefault="0042164B" w:rsidP="006C5D4F">
      <w:pPr>
        <w:spacing w:after="0"/>
        <w:jc w:val="both"/>
        <w:rPr>
          <w:rFonts w:ascii="Times New Roman" w:hAnsi="Times New Roman"/>
          <w:sz w:val="24"/>
          <w:szCs w:val="24"/>
        </w:rPr>
      </w:pPr>
      <w:r>
        <w:rPr>
          <w:rFonts w:ascii="Times New Roman" w:hAnsi="Times New Roman"/>
          <w:sz w:val="24"/>
          <w:szCs w:val="24"/>
        </w:rPr>
        <w:t>H. Freestanding/Pylon</w:t>
      </w:r>
      <w:r w:rsidR="00D87162">
        <w:rPr>
          <w:rFonts w:ascii="Times New Roman" w:hAnsi="Times New Roman"/>
          <w:sz w:val="24"/>
          <w:szCs w:val="24"/>
        </w:rPr>
        <w:t>/Ground</w:t>
      </w:r>
      <w:r>
        <w:rPr>
          <w:rFonts w:ascii="Times New Roman" w:hAnsi="Times New Roman"/>
          <w:sz w:val="24"/>
          <w:szCs w:val="24"/>
        </w:rPr>
        <w:t xml:space="preserve"> Signs.</w:t>
      </w:r>
      <w:r w:rsidR="00C033B4">
        <w:rPr>
          <w:rFonts w:ascii="Times New Roman" w:hAnsi="Times New Roman"/>
          <w:sz w:val="24"/>
          <w:szCs w:val="24"/>
        </w:rPr>
        <w:t xml:space="preserve"> </w:t>
      </w:r>
    </w:p>
    <w:p w14:paraId="43C3CFDD" w14:textId="773FEECA" w:rsidR="00C033B4" w:rsidRDefault="00C033B4" w:rsidP="006C5D4F">
      <w:pPr>
        <w:spacing w:after="0"/>
        <w:ind w:firstLine="0"/>
        <w:jc w:val="both"/>
        <w:rPr>
          <w:rFonts w:ascii="Times New Roman" w:hAnsi="Times New Roman"/>
          <w:sz w:val="24"/>
          <w:szCs w:val="24"/>
        </w:rPr>
      </w:pPr>
      <w:r>
        <w:rPr>
          <w:rFonts w:ascii="Times New Roman" w:hAnsi="Times New Roman"/>
          <w:sz w:val="24"/>
          <w:szCs w:val="24"/>
        </w:rPr>
        <w:t>1.</w:t>
      </w:r>
      <w:r w:rsidRPr="00C033B4">
        <w:t xml:space="preserve"> </w:t>
      </w:r>
      <w:r>
        <w:rPr>
          <w:rFonts w:ascii="Times New Roman" w:hAnsi="Times New Roman"/>
          <w:sz w:val="24"/>
          <w:szCs w:val="24"/>
        </w:rPr>
        <w:t>T</w:t>
      </w:r>
      <w:r w:rsidRPr="00C033B4">
        <w:rPr>
          <w:rFonts w:ascii="Times New Roman" w:hAnsi="Times New Roman"/>
          <w:sz w:val="24"/>
          <w:szCs w:val="24"/>
        </w:rPr>
        <w:t xml:space="preserve">he required setback distance </w:t>
      </w:r>
      <w:r>
        <w:rPr>
          <w:rFonts w:ascii="Times New Roman" w:hAnsi="Times New Roman"/>
          <w:sz w:val="24"/>
          <w:szCs w:val="24"/>
        </w:rPr>
        <w:t xml:space="preserve">of 10 feet </w:t>
      </w:r>
      <w:r w:rsidRPr="00C033B4">
        <w:rPr>
          <w:rFonts w:ascii="Times New Roman" w:hAnsi="Times New Roman"/>
          <w:sz w:val="24"/>
          <w:szCs w:val="24"/>
        </w:rPr>
        <w:t>shall be measured from the outermost edge of the sign and not from the supporting structure. If an existing building has a front yard setback which is less than 10 feet, any proposed new sign shall be attached flat against the building as a wall sign.</w:t>
      </w:r>
    </w:p>
    <w:p w14:paraId="73B3455B" w14:textId="77777777" w:rsidR="00D87162" w:rsidRDefault="00D87162" w:rsidP="006C5D4F">
      <w:pPr>
        <w:spacing w:after="0"/>
        <w:ind w:firstLine="0"/>
        <w:jc w:val="both"/>
        <w:rPr>
          <w:rFonts w:ascii="Times New Roman" w:hAnsi="Times New Roman"/>
          <w:sz w:val="24"/>
          <w:szCs w:val="24"/>
        </w:rPr>
      </w:pPr>
      <w:r>
        <w:rPr>
          <w:rFonts w:ascii="Times New Roman" w:hAnsi="Times New Roman"/>
          <w:sz w:val="24"/>
          <w:szCs w:val="24"/>
        </w:rPr>
        <w:t xml:space="preserve">2. </w:t>
      </w:r>
      <w:r w:rsidRPr="00D87162">
        <w:rPr>
          <w:rFonts w:ascii="Times New Roman" w:hAnsi="Times New Roman"/>
          <w:sz w:val="24"/>
          <w:szCs w:val="24"/>
        </w:rPr>
        <w:t>Whenever possible, freestanding signs shall be designed with two support posts or columns to help frame the message board, versus a single pole or pylon, to better integrate the signage architecture with the landscape.</w:t>
      </w:r>
    </w:p>
    <w:p w14:paraId="56935A22" w14:textId="1750BD0D" w:rsidR="00D87162" w:rsidRDefault="00D87162" w:rsidP="006C5D4F">
      <w:pPr>
        <w:spacing w:after="0"/>
        <w:ind w:firstLine="0"/>
        <w:jc w:val="both"/>
        <w:rPr>
          <w:rFonts w:ascii="Times New Roman" w:hAnsi="Times New Roman"/>
          <w:sz w:val="24"/>
          <w:szCs w:val="24"/>
        </w:rPr>
      </w:pPr>
      <w:r>
        <w:rPr>
          <w:rFonts w:ascii="Times New Roman" w:hAnsi="Times New Roman"/>
          <w:sz w:val="24"/>
          <w:szCs w:val="24"/>
        </w:rPr>
        <w:t>3</w:t>
      </w:r>
      <w:r w:rsidRPr="00D87162">
        <w:rPr>
          <w:rFonts w:ascii="Times New Roman" w:hAnsi="Times New Roman"/>
          <w:sz w:val="24"/>
          <w:szCs w:val="24"/>
        </w:rPr>
        <w:t>.</w:t>
      </w:r>
      <w:r>
        <w:rPr>
          <w:rFonts w:ascii="Times New Roman" w:hAnsi="Times New Roman"/>
          <w:sz w:val="24"/>
          <w:szCs w:val="24"/>
        </w:rPr>
        <w:t xml:space="preserve"> </w:t>
      </w:r>
      <w:r w:rsidRPr="00D87162">
        <w:rPr>
          <w:rFonts w:ascii="Times New Roman" w:hAnsi="Times New Roman"/>
          <w:sz w:val="24"/>
          <w:szCs w:val="24"/>
        </w:rPr>
        <w:t>Whenever possible, ground signs shall be installed and maintained, versus freestanding signs, to better integrate the signage architecture with the landscape.</w:t>
      </w:r>
    </w:p>
    <w:p w14:paraId="08D4B396" w14:textId="1B10D349" w:rsidR="00466C5F" w:rsidRDefault="00466C5F" w:rsidP="006C5D4F">
      <w:pPr>
        <w:spacing w:after="0"/>
        <w:ind w:firstLine="0"/>
        <w:jc w:val="both"/>
        <w:rPr>
          <w:rFonts w:ascii="Times New Roman" w:hAnsi="Times New Roman"/>
          <w:sz w:val="24"/>
          <w:szCs w:val="24"/>
        </w:rPr>
      </w:pPr>
      <w:r>
        <w:rPr>
          <w:rFonts w:ascii="Times New Roman" w:hAnsi="Times New Roman"/>
          <w:sz w:val="24"/>
          <w:szCs w:val="24"/>
        </w:rPr>
        <w:t xml:space="preserve">4. </w:t>
      </w:r>
      <w:r w:rsidRPr="00466C5F">
        <w:rPr>
          <w:rFonts w:ascii="Times New Roman" w:hAnsi="Times New Roman"/>
          <w:sz w:val="24"/>
          <w:szCs w:val="24"/>
        </w:rPr>
        <w:t>Freestanding</w:t>
      </w:r>
      <w:r>
        <w:rPr>
          <w:rFonts w:ascii="Times New Roman" w:hAnsi="Times New Roman"/>
          <w:sz w:val="24"/>
          <w:szCs w:val="24"/>
        </w:rPr>
        <w:t>/Pylon/Ground</w:t>
      </w:r>
      <w:r w:rsidRPr="00466C5F">
        <w:rPr>
          <w:rFonts w:ascii="Times New Roman" w:hAnsi="Times New Roman"/>
          <w:sz w:val="24"/>
          <w:szCs w:val="24"/>
        </w:rPr>
        <w:t xml:space="preserve"> signs shall not exceed 50 square feet in area or 12 feet in height, unless a sign area bonus is achieved in accordance with</w:t>
      </w:r>
      <w:r>
        <w:rPr>
          <w:rFonts w:ascii="Times New Roman" w:hAnsi="Times New Roman"/>
          <w:sz w:val="24"/>
          <w:szCs w:val="24"/>
        </w:rPr>
        <w:t xml:space="preserve"> Subsection 5.</w:t>
      </w:r>
    </w:p>
    <w:p w14:paraId="37EFA580" w14:textId="6F865F99" w:rsidR="00D87162" w:rsidRDefault="00466C5F" w:rsidP="006C5D4F">
      <w:pPr>
        <w:spacing w:after="0"/>
        <w:ind w:firstLine="0"/>
        <w:jc w:val="both"/>
        <w:rPr>
          <w:rFonts w:ascii="Times New Roman" w:hAnsi="Times New Roman"/>
          <w:sz w:val="24"/>
          <w:szCs w:val="24"/>
        </w:rPr>
      </w:pPr>
      <w:r>
        <w:rPr>
          <w:rFonts w:ascii="Times New Roman" w:hAnsi="Times New Roman"/>
          <w:sz w:val="24"/>
          <w:szCs w:val="24"/>
        </w:rPr>
        <w:lastRenderedPageBreak/>
        <w:t>5</w:t>
      </w:r>
      <w:r w:rsidR="00D87162">
        <w:rPr>
          <w:rFonts w:ascii="Times New Roman" w:hAnsi="Times New Roman"/>
          <w:sz w:val="24"/>
          <w:szCs w:val="24"/>
        </w:rPr>
        <w:t xml:space="preserve">. </w:t>
      </w:r>
      <w:r w:rsidR="00D87162" w:rsidRPr="00D87162">
        <w:rPr>
          <w:rFonts w:ascii="Times New Roman" w:hAnsi="Times New Roman"/>
          <w:sz w:val="24"/>
          <w:szCs w:val="24"/>
        </w:rPr>
        <w:t>The square footages of freestanding signs and ground signs may be increased up to ten percent above the areas listed, if the Zoning Officer determines that enhanced landscaping will be installed and maintained in accordance with the value-</w:t>
      </w:r>
      <w:r w:rsidR="00D87162">
        <w:rPr>
          <w:rFonts w:ascii="Times New Roman" w:hAnsi="Times New Roman"/>
          <w:sz w:val="24"/>
          <w:szCs w:val="24"/>
        </w:rPr>
        <w:t xml:space="preserve">added attributes set forth </w:t>
      </w:r>
      <w:r w:rsidR="00D87162" w:rsidRPr="00D87162">
        <w:rPr>
          <w:rFonts w:ascii="Times New Roman" w:hAnsi="Times New Roman"/>
          <w:sz w:val="24"/>
          <w:szCs w:val="24"/>
        </w:rPr>
        <w:t>below.</w:t>
      </w:r>
    </w:p>
    <w:p w14:paraId="708E5901" w14:textId="77777777" w:rsidR="00D87162" w:rsidRDefault="00D87162" w:rsidP="006C5D4F">
      <w:pPr>
        <w:spacing w:after="0"/>
        <w:ind w:firstLine="360"/>
        <w:jc w:val="both"/>
        <w:rPr>
          <w:rFonts w:ascii="Times New Roman" w:hAnsi="Times New Roman"/>
          <w:sz w:val="24"/>
          <w:szCs w:val="24"/>
        </w:rPr>
      </w:pPr>
      <w:r>
        <w:rPr>
          <w:rFonts w:ascii="Times New Roman" w:hAnsi="Times New Roman"/>
          <w:sz w:val="24"/>
          <w:szCs w:val="24"/>
        </w:rPr>
        <w:t>i</w:t>
      </w:r>
      <w:r w:rsidRPr="00D87162">
        <w:rPr>
          <w:rFonts w:ascii="Times New Roman" w:hAnsi="Times New Roman"/>
          <w:sz w:val="24"/>
          <w:szCs w:val="24"/>
        </w:rPr>
        <w:t>.Value added attributes of well-designed signage and landscaping.</w:t>
      </w:r>
    </w:p>
    <w:p w14:paraId="49BC536B" w14:textId="41F1F0D1" w:rsidR="00D87162" w:rsidRPr="00D87162" w:rsidRDefault="00D87162" w:rsidP="006C5D4F">
      <w:pPr>
        <w:spacing w:after="0"/>
        <w:ind w:left="1080" w:firstLine="0"/>
        <w:jc w:val="both"/>
        <w:rPr>
          <w:rFonts w:ascii="Times New Roman" w:hAnsi="Times New Roman"/>
          <w:sz w:val="24"/>
          <w:szCs w:val="24"/>
        </w:rPr>
      </w:pPr>
      <w:r w:rsidRPr="00D87162">
        <w:rPr>
          <w:rFonts w:ascii="Times New Roman" w:hAnsi="Times New Roman"/>
          <w:sz w:val="24"/>
          <w:szCs w:val="24"/>
        </w:rPr>
        <w:t>(1)In order to achieve a sign area bonus of up to ten percent, the applicant shall demonstrate, through the submission of plans and images, that the proposed signage will provide the features described below, and will be constructed and maintained with quality materials.</w:t>
      </w:r>
    </w:p>
    <w:p w14:paraId="58D90B6F" w14:textId="259B5378" w:rsidR="00D87162" w:rsidRPr="00D87162" w:rsidRDefault="00976C7E" w:rsidP="006C5D4F">
      <w:pPr>
        <w:spacing w:after="0"/>
        <w:ind w:firstLine="0"/>
        <w:jc w:val="both"/>
        <w:rPr>
          <w:rFonts w:ascii="Times New Roman" w:hAnsi="Times New Roman"/>
          <w:sz w:val="24"/>
          <w:szCs w:val="24"/>
        </w:rPr>
      </w:pPr>
      <w:r>
        <w:rPr>
          <w:noProof/>
        </w:rPr>
        <w:drawing>
          <wp:inline distT="0" distB="0" distL="0" distR="0" wp14:anchorId="52DDF889" wp14:editId="289486B9">
            <wp:extent cx="3457575" cy="2667000"/>
            <wp:effectExtent l="0" t="0" r="9525" b="0"/>
            <wp:docPr id="1" name="Picture 1" descr="240_21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0_2113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667000"/>
                    </a:xfrm>
                    <a:prstGeom prst="rect">
                      <a:avLst/>
                    </a:prstGeom>
                    <a:noFill/>
                    <a:ln>
                      <a:noFill/>
                    </a:ln>
                  </pic:spPr>
                </pic:pic>
              </a:graphicData>
            </a:graphic>
          </wp:inline>
        </w:drawing>
      </w:r>
    </w:p>
    <w:p w14:paraId="3F386A30" w14:textId="77777777" w:rsidR="00466C5F" w:rsidRDefault="00D87162" w:rsidP="006C5D4F">
      <w:pPr>
        <w:spacing w:after="0"/>
        <w:ind w:left="720" w:firstLine="720"/>
        <w:jc w:val="both"/>
        <w:rPr>
          <w:rFonts w:ascii="Times New Roman" w:hAnsi="Times New Roman"/>
          <w:sz w:val="24"/>
          <w:szCs w:val="24"/>
        </w:rPr>
      </w:pPr>
      <w:r>
        <w:rPr>
          <w:rFonts w:ascii="Times New Roman" w:hAnsi="Times New Roman"/>
          <w:sz w:val="24"/>
          <w:szCs w:val="24"/>
        </w:rPr>
        <w:t>(a</w:t>
      </w:r>
      <w:r w:rsidRPr="00D87162">
        <w:rPr>
          <w:rFonts w:ascii="Times New Roman" w:hAnsi="Times New Roman"/>
          <w:sz w:val="24"/>
          <w:szCs w:val="24"/>
        </w:rPr>
        <w:t>)Low walls of masonry material and generous landscaping.</w:t>
      </w:r>
    </w:p>
    <w:p w14:paraId="2A48D0AC" w14:textId="77777777" w:rsidR="00466C5F" w:rsidRDefault="00466C5F" w:rsidP="006C5D4F">
      <w:pPr>
        <w:spacing w:after="0"/>
        <w:ind w:left="1440" w:firstLine="720"/>
        <w:jc w:val="both"/>
        <w:rPr>
          <w:rFonts w:ascii="Times New Roman" w:hAnsi="Times New Roman"/>
          <w:sz w:val="24"/>
          <w:szCs w:val="24"/>
        </w:rPr>
      </w:pPr>
      <w:r>
        <w:rPr>
          <w:rFonts w:ascii="Times New Roman" w:hAnsi="Times New Roman"/>
          <w:sz w:val="24"/>
          <w:szCs w:val="24"/>
        </w:rPr>
        <w:t>(aa</w:t>
      </w:r>
      <w:r w:rsidR="00D87162" w:rsidRPr="00D87162">
        <w:rPr>
          <w:rFonts w:ascii="Times New Roman" w:hAnsi="Times New Roman"/>
          <w:sz w:val="24"/>
          <w:szCs w:val="24"/>
        </w:rPr>
        <w:t>)Stone walls.</w:t>
      </w:r>
    </w:p>
    <w:p w14:paraId="61C67BD3" w14:textId="77777777" w:rsidR="00466C5F"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b</w:t>
      </w:r>
      <w:r w:rsidRPr="00D87162">
        <w:rPr>
          <w:rFonts w:ascii="Times New Roman" w:hAnsi="Times New Roman"/>
          <w:sz w:val="24"/>
          <w:szCs w:val="24"/>
        </w:rPr>
        <w:t>b)Stone piers.</w:t>
      </w:r>
    </w:p>
    <w:p w14:paraId="09860E43" w14:textId="270D5AD3" w:rsidR="00D87162" w:rsidRDefault="00D87162" w:rsidP="006C5D4F">
      <w:pPr>
        <w:spacing w:after="0"/>
        <w:ind w:left="2160" w:firstLine="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c</w:t>
      </w:r>
      <w:r w:rsidRPr="00D87162">
        <w:rPr>
          <w:rFonts w:ascii="Times New Roman" w:hAnsi="Times New Roman"/>
          <w:sz w:val="24"/>
          <w:szCs w:val="24"/>
        </w:rPr>
        <w:t>c)Seasonal flowers and evergreen shrubs in a continuously mulched planting bed.</w:t>
      </w:r>
    </w:p>
    <w:p w14:paraId="650130B6" w14:textId="77777777" w:rsidR="00976C7E" w:rsidRPr="00D87162" w:rsidRDefault="00976C7E" w:rsidP="006C5D4F">
      <w:pPr>
        <w:spacing w:after="0"/>
        <w:ind w:left="2160" w:firstLine="0"/>
        <w:jc w:val="both"/>
        <w:rPr>
          <w:rFonts w:ascii="Times New Roman" w:hAnsi="Times New Roman"/>
          <w:sz w:val="24"/>
          <w:szCs w:val="24"/>
        </w:rPr>
      </w:pPr>
    </w:p>
    <w:p w14:paraId="36A0CFC6" w14:textId="304DD581" w:rsidR="00D87162" w:rsidRPr="00D87162" w:rsidRDefault="00976C7E" w:rsidP="006C5D4F">
      <w:pPr>
        <w:spacing w:after="0"/>
        <w:ind w:firstLine="0"/>
        <w:jc w:val="both"/>
        <w:rPr>
          <w:rFonts w:ascii="Times New Roman" w:hAnsi="Times New Roman"/>
          <w:sz w:val="24"/>
          <w:szCs w:val="24"/>
        </w:rPr>
      </w:pPr>
      <w:r>
        <w:rPr>
          <w:noProof/>
        </w:rPr>
        <w:lastRenderedPageBreak/>
        <w:drawing>
          <wp:inline distT="0" distB="0" distL="0" distR="0" wp14:anchorId="3504940D" wp14:editId="0BB07691">
            <wp:extent cx="3409950" cy="2838450"/>
            <wp:effectExtent l="0" t="0" r="0" b="0"/>
            <wp:docPr id="2" name="Picture 2" descr="240_21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_2113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2838450"/>
                    </a:xfrm>
                    <a:prstGeom prst="rect">
                      <a:avLst/>
                    </a:prstGeom>
                    <a:noFill/>
                    <a:ln>
                      <a:noFill/>
                    </a:ln>
                  </pic:spPr>
                </pic:pic>
              </a:graphicData>
            </a:graphic>
          </wp:inline>
        </w:drawing>
      </w:r>
    </w:p>
    <w:p w14:paraId="34295E09" w14:textId="77777777" w:rsidR="00466C5F" w:rsidRDefault="00466C5F" w:rsidP="006C5D4F">
      <w:pPr>
        <w:spacing w:after="0"/>
        <w:ind w:left="1440" w:firstLine="0"/>
        <w:jc w:val="both"/>
        <w:rPr>
          <w:rFonts w:ascii="Times New Roman" w:hAnsi="Times New Roman"/>
          <w:sz w:val="24"/>
          <w:szCs w:val="24"/>
        </w:rPr>
      </w:pPr>
      <w:r>
        <w:rPr>
          <w:rFonts w:ascii="Times New Roman" w:hAnsi="Times New Roman"/>
          <w:sz w:val="24"/>
          <w:szCs w:val="24"/>
        </w:rPr>
        <w:t>(b</w:t>
      </w:r>
      <w:r w:rsidR="00D87162" w:rsidRPr="00D87162">
        <w:rPr>
          <w:rFonts w:ascii="Times New Roman" w:hAnsi="Times New Roman"/>
          <w:sz w:val="24"/>
          <w:szCs w:val="24"/>
        </w:rPr>
        <w:t>)Masonry materials, and generous landscaping at base of freestanding/pylon sign.</w:t>
      </w:r>
    </w:p>
    <w:p w14:paraId="5722E0C9" w14:textId="77777777" w:rsidR="00466C5F"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(a</w:t>
      </w:r>
      <w:r w:rsidR="00466C5F">
        <w:rPr>
          <w:rFonts w:ascii="Times New Roman" w:hAnsi="Times New Roman"/>
          <w:sz w:val="24"/>
          <w:szCs w:val="24"/>
        </w:rPr>
        <w:t>a</w:t>
      </w:r>
      <w:r w:rsidRPr="00D87162">
        <w:rPr>
          <w:rFonts w:ascii="Times New Roman" w:hAnsi="Times New Roman"/>
          <w:sz w:val="24"/>
          <w:szCs w:val="24"/>
        </w:rPr>
        <w:t>)Brick posts or columns with detailing.</w:t>
      </w:r>
    </w:p>
    <w:p w14:paraId="3F686D55" w14:textId="77777777" w:rsidR="00466C5F"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b</w:t>
      </w:r>
      <w:r w:rsidRPr="00D87162">
        <w:rPr>
          <w:rFonts w:ascii="Times New Roman" w:hAnsi="Times New Roman"/>
          <w:sz w:val="24"/>
          <w:szCs w:val="24"/>
        </w:rPr>
        <w:t>b)Finial cap on columns.</w:t>
      </w:r>
    </w:p>
    <w:p w14:paraId="524F9D7E" w14:textId="7584881F" w:rsidR="00D87162" w:rsidRPr="00D87162"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c</w:t>
      </w:r>
      <w:r w:rsidRPr="00D87162">
        <w:rPr>
          <w:rFonts w:ascii="Times New Roman" w:hAnsi="Times New Roman"/>
          <w:sz w:val="24"/>
          <w:szCs w:val="24"/>
        </w:rPr>
        <w:t>c)Seasonal flowers in a continuously mulched planting bed.</w:t>
      </w:r>
    </w:p>
    <w:p w14:paraId="39B28059" w14:textId="5BA5C9E8" w:rsidR="00D87162" w:rsidRPr="00D87162" w:rsidRDefault="00976C7E" w:rsidP="006C5D4F">
      <w:pPr>
        <w:spacing w:after="0"/>
        <w:ind w:firstLine="0"/>
        <w:jc w:val="both"/>
        <w:rPr>
          <w:rFonts w:ascii="Times New Roman" w:hAnsi="Times New Roman"/>
          <w:sz w:val="24"/>
          <w:szCs w:val="24"/>
        </w:rPr>
      </w:pPr>
      <w:r>
        <w:rPr>
          <w:noProof/>
        </w:rPr>
        <w:drawing>
          <wp:inline distT="0" distB="0" distL="0" distR="0" wp14:anchorId="023F9F87" wp14:editId="5DD7B424">
            <wp:extent cx="3476625" cy="2686050"/>
            <wp:effectExtent l="0" t="0" r="9525" b="0"/>
            <wp:docPr id="3" name="Picture 3" descr="240_21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0_2113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2686050"/>
                    </a:xfrm>
                    <a:prstGeom prst="rect">
                      <a:avLst/>
                    </a:prstGeom>
                    <a:noFill/>
                    <a:ln>
                      <a:noFill/>
                    </a:ln>
                  </pic:spPr>
                </pic:pic>
              </a:graphicData>
            </a:graphic>
          </wp:inline>
        </w:drawing>
      </w:r>
    </w:p>
    <w:p w14:paraId="3A1A3C16" w14:textId="77777777" w:rsidR="00466C5F" w:rsidRDefault="00466C5F" w:rsidP="006C5D4F">
      <w:pPr>
        <w:spacing w:after="0"/>
        <w:ind w:left="720" w:firstLine="720"/>
        <w:jc w:val="both"/>
        <w:rPr>
          <w:rFonts w:ascii="Times New Roman" w:hAnsi="Times New Roman"/>
          <w:sz w:val="24"/>
          <w:szCs w:val="24"/>
        </w:rPr>
      </w:pPr>
      <w:r>
        <w:rPr>
          <w:rFonts w:ascii="Times New Roman" w:hAnsi="Times New Roman"/>
          <w:sz w:val="24"/>
          <w:szCs w:val="24"/>
        </w:rPr>
        <w:t>(c</w:t>
      </w:r>
      <w:r w:rsidR="00D87162" w:rsidRPr="00D87162">
        <w:rPr>
          <w:rFonts w:ascii="Times New Roman" w:hAnsi="Times New Roman"/>
          <w:sz w:val="24"/>
          <w:szCs w:val="24"/>
        </w:rPr>
        <w:t>)Varied masonry materials and complimentary landscaping.</w:t>
      </w:r>
    </w:p>
    <w:p w14:paraId="7DCAB073" w14:textId="77777777" w:rsidR="00466C5F"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(a</w:t>
      </w:r>
      <w:r w:rsidR="00466C5F">
        <w:rPr>
          <w:rFonts w:ascii="Times New Roman" w:hAnsi="Times New Roman"/>
          <w:sz w:val="24"/>
          <w:szCs w:val="24"/>
        </w:rPr>
        <w:t>a</w:t>
      </w:r>
      <w:r w:rsidRPr="00D87162">
        <w:rPr>
          <w:rFonts w:ascii="Times New Roman" w:hAnsi="Times New Roman"/>
          <w:sz w:val="24"/>
          <w:szCs w:val="24"/>
        </w:rPr>
        <w:t>)Stone base.</w:t>
      </w:r>
    </w:p>
    <w:p w14:paraId="5507DA5D" w14:textId="77777777" w:rsidR="00466C5F"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b</w:t>
      </w:r>
      <w:r w:rsidRPr="00D87162">
        <w:rPr>
          <w:rFonts w:ascii="Times New Roman" w:hAnsi="Times New Roman"/>
          <w:sz w:val="24"/>
          <w:szCs w:val="24"/>
        </w:rPr>
        <w:t>b)Brick body.</w:t>
      </w:r>
    </w:p>
    <w:p w14:paraId="13D031D9" w14:textId="77777777" w:rsidR="00466C5F" w:rsidRDefault="00D87162" w:rsidP="006C5D4F">
      <w:pPr>
        <w:spacing w:after="0"/>
        <w:ind w:left="1440" w:firstLine="72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c</w:t>
      </w:r>
      <w:r w:rsidRPr="00D87162">
        <w:rPr>
          <w:rFonts w:ascii="Times New Roman" w:hAnsi="Times New Roman"/>
          <w:sz w:val="24"/>
          <w:szCs w:val="24"/>
        </w:rPr>
        <w:t>c)Sandstone cap.</w:t>
      </w:r>
    </w:p>
    <w:p w14:paraId="0F7157AB" w14:textId="04AA0028" w:rsidR="00D87162" w:rsidRPr="0042164B" w:rsidRDefault="00D87162" w:rsidP="006C5D4F">
      <w:pPr>
        <w:spacing w:after="0"/>
        <w:ind w:left="2160" w:firstLine="0"/>
        <w:jc w:val="both"/>
        <w:rPr>
          <w:rFonts w:ascii="Times New Roman" w:hAnsi="Times New Roman"/>
          <w:sz w:val="24"/>
          <w:szCs w:val="24"/>
        </w:rPr>
      </w:pPr>
      <w:r w:rsidRPr="00D87162">
        <w:rPr>
          <w:rFonts w:ascii="Times New Roman" w:hAnsi="Times New Roman"/>
          <w:sz w:val="24"/>
          <w:szCs w:val="24"/>
        </w:rPr>
        <w:t>(</w:t>
      </w:r>
      <w:r w:rsidR="00466C5F">
        <w:rPr>
          <w:rFonts w:ascii="Times New Roman" w:hAnsi="Times New Roman"/>
          <w:sz w:val="24"/>
          <w:szCs w:val="24"/>
        </w:rPr>
        <w:t>d</w:t>
      </w:r>
      <w:r w:rsidRPr="00D87162">
        <w:rPr>
          <w:rFonts w:ascii="Times New Roman" w:hAnsi="Times New Roman"/>
          <w:sz w:val="24"/>
          <w:szCs w:val="24"/>
        </w:rPr>
        <w:t>d)Seasonal flowers, perennial flowers, and evergreen groundcovers in a continuously mulched planting bed.</w:t>
      </w:r>
    </w:p>
    <w:p w14:paraId="57866925" w14:textId="77777777" w:rsidR="0042164B" w:rsidRDefault="0042164B" w:rsidP="006C5D4F">
      <w:pPr>
        <w:spacing w:after="0"/>
        <w:jc w:val="both"/>
        <w:rPr>
          <w:rFonts w:ascii="Times New Roman" w:hAnsi="Times New Roman"/>
          <w:b/>
          <w:sz w:val="24"/>
          <w:szCs w:val="24"/>
        </w:rPr>
      </w:pPr>
    </w:p>
    <w:p w14:paraId="22671DC5" w14:textId="6E64082F" w:rsidR="00A53E5C" w:rsidRDefault="006C5D4F" w:rsidP="006C5D4F">
      <w:pPr>
        <w:spacing w:after="0"/>
        <w:jc w:val="both"/>
        <w:rPr>
          <w:rFonts w:ascii="Times New Roman" w:hAnsi="Times New Roman"/>
          <w:b/>
          <w:sz w:val="40"/>
          <w:szCs w:val="40"/>
          <w:u w:val="single"/>
        </w:rPr>
      </w:pPr>
      <w:r>
        <w:rPr>
          <w:rFonts w:ascii="Times New Roman" w:hAnsi="Times New Roman"/>
          <w:b/>
          <w:sz w:val="40"/>
          <w:szCs w:val="40"/>
          <w:u w:val="single"/>
        </w:rPr>
        <w:t>SECTION 15</w:t>
      </w:r>
      <w:r w:rsidR="005935D1" w:rsidRPr="005935D1">
        <w:rPr>
          <w:rFonts w:ascii="Times New Roman" w:hAnsi="Times New Roman"/>
          <w:b/>
          <w:sz w:val="40"/>
          <w:szCs w:val="40"/>
          <w:u w:val="single"/>
        </w:rPr>
        <w:t>.</w:t>
      </w:r>
    </w:p>
    <w:p w14:paraId="71BC0114" w14:textId="77777777" w:rsidR="005935D1" w:rsidRPr="005935D1" w:rsidRDefault="005935D1" w:rsidP="006C5D4F">
      <w:pPr>
        <w:spacing w:after="0"/>
        <w:jc w:val="both"/>
        <w:rPr>
          <w:rFonts w:ascii="Times New Roman" w:hAnsi="Times New Roman"/>
          <w:b/>
          <w:sz w:val="40"/>
          <w:szCs w:val="40"/>
          <w:u w:val="single"/>
        </w:rPr>
      </w:pPr>
    </w:p>
    <w:p w14:paraId="44E87078" w14:textId="4C5CA9BD" w:rsidR="00A53E5C" w:rsidRDefault="00A53E5C" w:rsidP="006C5D4F">
      <w:pPr>
        <w:spacing w:after="0"/>
        <w:jc w:val="both"/>
        <w:rPr>
          <w:rFonts w:ascii="Times New Roman" w:hAnsi="Times New Roman"/>
          <w:sz w:val="24"/>
          <w:szCs w:val="24"/>
        </w:rPr>
      </w:pPr>
      <w:r>
        <w:rPr>
          <w:rFonts w:ascii="Times New Roman" w:hAnsi="Times New Roman"/>
          <w:sz w:val="24"/>
          <w:szCs w:val="24"/>
        </w:rPr>
        <w:t xml:space="preserve">Amend Article XXVII </w:t>
      </w:r>
      <w:r w:rsidR="00430E28">
        <w:rPr>
          <w:rFonts w:ascii="Times New Roman" w:hAnsi="Times New Roman"/>
          <w:sz w:val="24"/>
          <w:szCs w:val="24"/>
        </w:rPr>
        <w:t xml:space="preserve">Chapter </w:t>
      </w:r>
      <w:r>
        <w:rPr>
          <w:rFonts w:ascii="Times New Roman" w:hAnsi="Times New Roman"/>
          <w:sz w:val="24"/>
          <w:szCs w:val="24"/>
        </w:rPr>
        <w:t>480.117 to add</w:t>
      </w:r>
      <w:r w:rsidR="00647F6D">
        <w:rPr>
          <w:rFonts w:ascii="Times New Roman" w:hAnsi="Times New Roman"/>
          <w:sz w:val="24"/>
          <w:szCs w:val="24"/>
        </w:rPr>
        <w:t xml:space="preserve"> Section</w:t>
      </w:r>
      <w:r>
        <w:rPr>
          <w:rFonts w:ascii="Times New Roman" w:hAnsi="Times New Roman"/>
          <w:sz w:val="24"/>
          <w:szCs w:val="24"/>
        </w:rPr>
        <w:t>:</w:t>
      </w:r>
    </w:p>
    <w:p w14:paraId="6C5DE320" w14:textId="77777777" w:rsidR="00A53E5C" w:rsidRDefault="00A53E5C" w:rsidP="006C5D4F">
      <w:pPr>
        <w:spacing w:after="0"/>
        <w:jc w:val="both"/>
        <w:rPr>
          <w:rFonts w:ascii="Times New Roman" w:hAnsi="Times New Roman"/>
          <w:sz w:val="24"/>
          <w:szCs w:val="24"/>
        </w:rPr>
      </w:pPr>
    </w:p>
    <w:p w14:paraId="11D5EE62" w14:textId="2EBECB59" w:rsidR="0085026D" w:rsidRDefault="00A53E5C" w:rsidP="006C5D4F">
      <w:pPr>
        <w:spacing w:after="0"/>
        <w:jc w:val="both"/>
        <w:rPr>
          <w:rFonts w:ascii="Times New Roman" w:hAnsi="Times New Roman"/>
          <w:sz w:val="24"/>
          <w:szCs w:val="24"/>
        </w:rPr>
      </w:pPr>
      <w:r>
        <w:rPr>
          <w:rFonts w:ascii="Times New Roman" w:hAnsi="Times New Roman"/>
          <w:sz w:val="24"/>
          <w:szCs w:val="24"/>
        </w:rPr>
        <w:t>L. Digital, electronic messaging and/or LED signs shall only be permitted by Special Exception.</w:t>
      </w:r>
    </w:p>
    <w:p w14:paraId="70A4D0C4" w14:textId="77777777" w:rsidR="00454247" w:rsidRDefault="00454247" w:rsidP="006C5D4F">
      <w:pPr>
        <w:spacing w:after="0"/>
        <w:jc w:val="both"/>
        <w:rPr>
          <w:rFonts w:ascii="Times New Roman" w:hAnsi="Times New Roman"/>
          <w:sz w:val="24"/>
          <w:szCs w:val="24"/>
        </w:rPr>
      </w:pPr>
    </w:p>
    <w:p w14:paraId="757E6218" w14:textId="14854C94" w:rsidR="00430E28" w:rsidRDefault="006C5D4F" w:rsidP="006C5D4F">
      <w:pPr>
        <w:spacing w:after="0"/>
        <w:jc w:val="both"/>
        <w:rPr>
          <w:rFonts w:ascii="Times New Roman" w:hAnsi="Times New Roman"/>
          <w:b/>
          <w:sz w:val="40"/>
          <w:szCs w:val="40"/>
          <w:u w:val="single"/>
        </w:rPr>
      </w:pPr>
      <w:r>
        <w:rPr>
          <w:rFonts w:ascii="Times New Roman" w:hAnsi="Times New Roman"/>
          <w:b/>
          <w:sz w:val="40"/>
          <w:szCs w:val="40"/>
          <w:u w:val="single"/>
        </w:rPr>
        <w:t>SECTION 16</w:t>
      </w:r>
      <w:r w:rsidR="00430E28">
        <w:rPr>
          <w:rFonts w:ascii="Times New Roman" w:hAnsi="Times New Roman"/>
          <w:b/>
          <w:sz w:val="40"/>
          <w:szCs w:val="40"/>
          <w:u w:val="single"/>
        </w:rPr>
        <w:t>.</w:t>
      </w:r>
    </w:p>
    <w:p w14:paraId="7728E550" w14:textId="77777777" w:rsidR="00430E28" w:rsidRDefault="00430E28" w:rsidP="006C5D4F">
      <w:pPr>
        <w:spacing w:after="0"/>
        <w:ind w:left="0" w:firstLine="0"/>
        <w:jc w:val="both"/>
        <w:rPr>
          <w:rFonts w:ascii="Times New Roman" w:hAnsi="Times New Roman"/>
          <w:b/>
          <w:sz w:val="24"/>
          <w:szCs w:val="24"/>
          <w:u w:val="single"/>
        </w:rPr>
      </w:pPr>
    </w:p>
    <w:p w14:paraId="3480645B" w14:textId="16315C07" w:rsidR="00430E28" w:rsidRDefault="00430E28" w:rsidP="006C5D4F">
      <w:pPr>
        <w:spacing w:after="0"/>
        <w:ind w:left="0" w:firstLine="0"/>
        <w:jc w:val="both"/>
        <w:rPr>
          <w:rFonts w:ascii="Times New Roman" w:hAnsi="Times New Roman"/>
          <w:sz w:val="24"/>
          <w:szCs w:val="24"/>
        </w:rPr>
      </w:pPr>
      <w:r>
        <w:rPr>
          <w:rFonts w:ascii="Times New Roman" w:hAnsi="Times New Roman"/>
          <w:sz w:val="24"/>
          <w:szCs w:val="24"/>
        </w:rPr>
        <w:t>Repeal Article XXVIII Chapter 480.120 Section D and replace with:</w:t>
      </w:r>
    </w:p>
    <w:p w14:paraId="7EA42439" w14:textId="77777777" w:rsidR="00430E28" w:rsidRDefault="00430E28" w:rsidP="006C5D4F">
      <w:pPr>
        <w:spacing w:after="0"/>
        <w:ind w:left="0" w:firstLine="0"/>
        <w:jc w:val="both"/>
        <w:rPr>
          <w:rFonts w:ascii="Times New Roman" w:hAnsi="Times New Roman"/>
          <w:sz w:val="24"/>
          <w:szCs w:val="24"/>
        </w:rPr>
      </w:pPr>
    </w:p>
    <w:p w14:paraId="642F1BCB" w14:textId="1C5BE8EC" w:rsidR="00430E28" w:rsidRPr="00430E28" w:rsidRDefault="00430E28" w:rsidP="006C5D4F">
      <w:pPr>
        <w:spacing w:after="0"/>
        <w:ind w:left="720" w:firstLine="0"/>
        <w:jc w:val="both"/>
        <w:rPr>
          <w:rFonts w:ascii="Times New Roman" w:hAnsi="Times New Roman"/>
          <w:sz w:val="24"/>
          <w:szCs w:val="24"/>
        </w:rPr>
      </w:pPr>
      <w:r>
        <w:rPr>
          <w:rFonts w:ascii="Times New Roman" w:hAnsi="Times New Roman"/>
          <w:sz w:val="24"/>
          <w:szCs w:val="24"/>
        </w:rPr>
        <w:t xml:space="preserve">D. </w:t>
      </w:r>
      <w:r w:rsidRPr="00430E28">
        <w:rPr>
          <w:rFonts w:ascii="Times New Roman" w:hAnsi="Times New Roman"/>
          <w:sz w:val="24"/>
          <w:szCs w:val="24"/>
        </w:rPr>
        <w:t xml:space="preserve">After the Office of Community Development confirms that the mural meets the definition and all materials are complete, the Office of Community Development shall </w:t>
      </w:r>
      <w:r>
        <w:rPr>
          <w:rFonts w:ascii="Times New Roman" w:hAnsi="Times New Roman"/>
          <w:sz w:val="24"/>
          <w:szCs w:val="24"/>
        </w:rPr>
        <w:t>consult appropriate Downtown entities and City Officials as it deems appropriate</w:t>
      </w:r>
      <w:r w:rsidRPr="00430E28">
        <w:rPr>
          <w:rFonts w:ascii="Times New Roman" w:hAnsi="Times New Roman"/>
          <w:sz w:val="24"/>
          <w:szCs w:val="24"/>
        </w:rPr>
        <w:t xml:space="preserve"> for additional comments. The Office of Community Development will refer the application to the Zoning Official and Facilities for review of the structural elements other than paint that will be attached to the building wall, or if the mural requires the temporary use of public right-of-way.</w:t>
      </w:r>
    </w:p>
    <w:p w14:paraId="030EBB64" w14:textId="77777777" w:rsidR="00430E28" w:rsidRDefault="00430E28" w:rsidP="006C5D4F">
      <w:pPr>
        <w:spacing w:after="0"/>
        <w:ind w:left="720" w:firstLine="0"/>
        <w:jc w:val="both"/>
        <w:rPr>
          <w:rFonts w:ascii="Times New Roman" w:hAnsi="Times New Roman"/>
          <w:sz w:val="24"/>
          <w:szCs w:val="24"/>
        </w:rPr>
      </w:pPr>
    </w:p>
    <w:p w14:paraId="7A0E9AEF" w14:textId="7E4A3600" w:rsidR="00430E28" w:rsidRPr="00430E28" w:rsidRDefault="00430E28" w:rsidP="006C5D4F">
      <w:pPr>
        <w:spacing w:after="0"/>
        <w:ind w:left="720" w:firstLine="0"/>
        <w:jc w:val="both"/>
        <w:rPr>
          <w:rFonts w:ascii="Times New Roman" w:hAnsi="Times New Roman"/>
          <w:sz w:val="24"/>
          <w:szCs w:val="24"/>
        </w:rPr>
      </w:pPr>
      <w:r w:rsidRPr="00430E28">
        <w:rPr>
          <w:rFonts w:ascii="Times New Roman" w:hAnsi="Times New Roman"/>
          <w:sz w:val="24"/>
          <w:szCs w:val="24"/>
        </w:rPr>
        <w:t>The Fire Department will review any application for a mural that contains elements or materials that has been or will be plastered or mounted onto doors, windows, vents, or any other parts of a building which may affect ingress or egress or firefighting operations, including ventilation.</w:t>
      </w:r>
    </w:p>
    <w:p w14:paraId="6F27C9E6" w14:textId="77777777" w:rsidR="0081406C" w:rsidRDefault="0081406C" w:rsidP="005A4FB0">
      <w:pPr>
        <w:spacing w:after="0"/>
        <w:ind w:left="0" w:firstLine="0"/>
        <w:jc w:val="both"/>
        <w:rPr>
          <w:rFonts w:ascii="Times New Roman" w:hAnsi="Times New Roman"/>
          <w:b/>
          <w:sz w:val="40"/>
          <w:szCs w:val="40"/>
          <w:u w:val="single"/>
        </w:rPr>
      </w:pPr>
    </w:p>
    <w:p w14:paraId="7DE9E882" w14:textId="19C91183" w:rsidR="00454247" w:rsidRDefault="005A4FB0" w:rsidP="006C5D4F">
      <w:pPr>
        <w:spacing w:after="0"/>
        <w:jc w:val="both"/>
        <w:rPr>
          <w:rFonts w:ascii="Times New Roman" w:hAnsi="Times New Roman"/>
          <w:b/>
          <w:sz w:val="40"/>
          <w:szCs w:val="40"/>
          <w:u w:val="single"/>
        </w:rPr>
      </w:pPr>
      <w:r>
        <w:rPr>
          <w:rFonts w:ascii="Times New Roman" w:hAnsi="Times New Roman"/>
          <w:b/>
          <w:sz w:val="40"/>
          <w:szCs w:val="40"/>
          <w:u w:val="single"/>
        </w:rPr>
        <w:t>SECTION 17</w:t>
      </w:r>
      <w:r w:rsidR="005935D1" w:rsidRPr="005935D1">
        <w:rPr>
          <w:rFonts w:ascii="Times New Roman" w:hAnsi="Times New Roman"/>
          <w:b/>
          <w:sz w:val="40"/>
          <w:szCs w:val="40"/>
          <w:u w:val="single"/>
        </w:rPr>
        <w:t>.</w:t>
      </w:r>
    </w:p>
    <w:p w14:paraId="54825799" w14:textId="77777777" w:rsidR="005935D1" w:rsidRPr="005935D1" w:rsidRDefault="005935D1" w:rsidP="006C5D4F">
      <w:pPr>
        <w:spacing w:after="0"/>
        <w:jc w:val="both"/>
        <w:rPr>
          <w:rFonts w:ascii="Times New Roman" w:hAnsi="Times New Roman"/>
          <w:b/>
          <w:sz w:val="40"/>
          <w:szCs w:val="40"/>
          <w:u w:val="single"/>
        </w:rPr>
      </w:pPr>
    </w:p>
    <w:p w14:paraId="6D8E1F88" w14:textId="62D98C0C" w:rsidR="00454247" w:rsidRDefault="00454247" w:rsidP="006C5D4F">
      <w:pPr>
        <w:spacing w:after="0"/>
        <w:jc w:val="both"/>
        <w:rPr>
          <w:rFonts w:ascii="Times New Roman" w:hAnsi="Times New Roman"/>
          <w:sz w:val="24"/>
          <w:szCs w:val="24"/>
        </w:rPr>
      </w:pPr>
      <w:r>
        <w:rPr>
          <w:rFonts w:ascii="Times New Roman" w:hAnsi="Times New Roman"/>
          <w:sz w:val="24"/>
          <w:szCs w:val="24"/>
        </w:rPr>
        <w:t>Repeal Article XXXI. Wireless Communications Facilities</w:t>
      </w:r>
      <w:r w:rsidR="001906F3">
        <w:rPr>
          <w:rFonts w:ascii="Times New Roman" w:hAnsi="Times New Roman"/>
          <w:sz w:val="24"/>
          <w:szCs w:val="24"/>
        </w:rPr>
        <w:t xml:space="preserve"> and replace with:</w:t>
      </w:r>
    </w:p>
    <w:p w14:paraId="3DDC8FA3" w14:textId="77777777" w:rsidR="0022439E" w:rsidRDefault="0022439E" w:rsidP="006C5D4F">
      <w:pPr>
        <w:spacing w:after="0"/>
        <w:jc w:val="both"/>
        <w:rPr>
          <w:rFonts w:ascii="Times New Roman" w:hAnsi="Times New Roman"/>
          <w:sz w:val="24"/>
          <w:szCs w:val="24"/>
        </w:rPr>
      </w:pPr>
    </w:p>
    <w:p w14:paraId="1D756341" w14:textId="77777777" w:rsidR="001906F3" w:rsidRPr="001906F3" w:rsidRDefault="001906F3" w:rsidP="006C5D4F">
      <w:pPr>
        <w:spacing w:after="0" w:line="276" w:lineRule="auto"/>
        <w:ind w:left="0" w:firstLine="14"/>
        <w:jc w:val="both"/>
        <w:rPr>
          <w:rFonts w:ascii="Times New Roman" w:hAnsi="Times New Roman"/>
          <w:b/>
          <w:sz w:val="24"/>
          <w:szCs w:val="24"/>
        </w:rPr>
      </w:pPr>
      <w:r w:rsidRPr="001906F3">
        <w:rPr>
          <w:rFonts w:ascii="Times New Roman" w:hAnsi="Times New Roman"/>
          <w:b/>
          <w:sz w:val="24"/>
          <w:szCs w:val="24"/>
        </w:rPr>
        <w:t>ARTICLE XXXI.  Wireless Communications Facilities</w:t>
      </w:r>
    </w:p>
    <w:p w14:paraId="3B6D6DDC" w14:textId="77777777" w:rsidR="001906F3" w:rsidRPr="001906F3" w:rsidRDefault="001906F3" w:rsidP="006C5D4F">
      <w:pPr>
        <w:spacing w:after="0" w:line="276" w:lineRule="auto"/>
        <w:ind w:left="0" w:firstLine="14"/>
        <w:jc w:val="both"/>
        <w:rPr>
          <w:rFonts w:ascii="Times New Roman" w:hAnsi="Times New Roman"/>
          <w:b/>
          <w:sz w:val="24"/>
          <w:szCs w:val="24"/>
        </w:rPr>
      </w:pPr>
    </w:p>
    <w:p w14:paraId="701C6211" w14:textId="7878ABE8" w:rsidR="001906F3" w:rsidRPr="001906F3" w:rsidRDefault="009D02B9" w:rsidP="006C5D4F">
      <w:pPr>
        <w:spacing w:after="0" w:line="276" w:lineRule="auto"/>
        <w:ind w:left="0" w:firstLine="14"/>
        <w:jc w:val="both"/>
        <w:rPr>
          <w:rFonts w:ascii="Times New Roman" w:hAnsi="Times New Roman"/>
          <w:b/>
          <w:sz w:val="24"/>
          <w:szCs w:val="24"/>
        </w:rPr>
      </w:pPr>
      <w:r>
        <w:rPr>
          <w:rFonts w:ascii="Times New Roman" w:hAnsi="Times New Roman"/>
          <w:b/>
          <w:sz w:val="24"/>
          <w:szCs w:val="24"/>
        </w:rPr>
        <w:t xml:space="preserve">480.128 </w:t>
      </w:r>
      <w:r w:rsidR="001906F3" w:rsidRPr="001906F3">
        <w:rPr>
          <w:rFonts w:ascii="Times New Roman" w:hAnsi="Times New Roman"/>
          <w:b/>
          <w:sz w:val="24"/>
          <w:szCs w:val="24"/>
        </w:rPr>
        <w:t>Purpose</w:t>
      </w:r>
    </w:p>
    <w:p w14:paraId="0BEB1B84" w14:textId="77777777" w:rsidR="001906F3" w:rsidRPr="001906F3" w:rsidRDefault="001906F3" w:rsidP="006C5D4F">
      <w:pPr>
        <w:spacing w:after="200" w:line="276" w:lineRule="auto"/>
        <w:ind w:firstLine="0"/>
        <w:jc w:val="both"/>
        <w:rPr>
          <w:rFonts w:ascii="Times New Roman" w:hAnsi="Times New Roman"/>
          <w:b/>
          <w:sz w:val="24"/>
          <w:szCs w:val="24"/>
        </w:rPr>
      </w:pPr>
      <w:r w:rsidRPr="001906F3">
        <w:rPr>
          <w:rFonts w:ascii="Times New Roman" w:hAnsi="Times New Roman"/>
          <w:sz w:val="24"/>
          <w:szCs w:val="24"/>
        </w:rPr>
        <w:t xml:space="preserve">The purposes of this section include a desire to establish reliable standards for the siting, design, permitting, construction, operation, inspection, maintenance, repair, modification, removal and replacement of wireless communications facilities in recognition of the federal Telecommunications Act of 1996, Pub. L. No. 104-104, 110 Stat. 56 (1996); the federal Middle Class Tax Relief and Job Creation Act of 2012 (Spectrum Act) Pub. L. No. 112-96, 126 Stat. 156 (2012), and FCC regulations promulgated thereunder by the Federal Communications Commission (FCC), including the FCC's Report and Order of October 21, 2014, FCC 14-153 (rel. Oct. 21, 2014) and Declaratory Ruling and Report and Order of September 27, 2018, FCC 18-133 (rel. Sep. 27, 2018); and the Pennsylvania Wireless Broadband Collocation Act (Act 191 of 2012), 53 P.S. § 11702.1 et seq. in City of Pittston. Moreover, the City of Pittston desires to plan and accommodate for the managed deployment </w:t>
      </w:r>
      <w:r w:rsidRPr="001906F3">
        <w:rPr>
          <w:rFonts w:ascii="Times New Roman" w:hAnsi="Times New Roman"/>
          <w:sz w:val="24"/>
          <w:szCs w:val="24"/>
        </w:rPr>
        <w:lastRenderedPageBreak/>
        <w:t>of infrastructure both in and out of the public rights-of-way that is necessary to accommodate the wireless communications needs of residents, businesses and emergency service providers. While the City of Pittston recognizes the benefit of wireless communications facilities in providing high quality communications service and enhancement to its residents, businesses and emergency service providers, the City of Pittston also recognizes that it has an obligation to protect public safety through the standards set forth in the following provisions.</w:t>
      </w:r>
    </w:p>
    <w:p w14:paraId="558B5BD0" w14:textId="77777777" w:rsidR="001906F3" w:rsidRPr="001906F3" w:rsidRDefault="001906F3" w:rsidP="006C5D4F">
      <w:pPr>
        <w:spacing w:after="0"/>
        <w:ind w:left="0" w:firstLine="14"/>
        <w:jc w:val="both"/>
        <w:rPr>
          <w:rFonts w:ascii="Times New Roman" w:hAnsi="Times New Roman"/>
          <w:b/>
          <w:sz w:val="24"/>
          <w:szCs w:val="24"/>
        </w:rPr>
      </w:pPr>
      <w:r w:rsidRPr="001906F3">
        <w:rPr>
          <w:rFonts w:ascii="Times New Roman" w:hAnsi="Times New Roman"/>
          <w:b/>
          <w:sz w:val="24"/>
          <w:szCs w:val="24"/>
        </w:rPr>
        <w:t xml:space="preserve">Definitions </w:t>
      </w:r>
    </w:p>
    <w:p w14:paraId="5E4E11A1" w14:textId="77777777" w:rsidR="001906F3" w:rsidRPr="001906F3" w:rsidRDefault="001906F3" w:rsidP="006C5D4F">
      <w:pPr>
        <w:spacing w:after="0"/>
        <w:ind w:firstLine="14"/>
        <w:jc w:val="both"/>
        <w:rPr>
          <w:rFonts w:ascii="Times New Roman" w:hAnsi="Times New Roman"/>
          <w:sz w:val="24"/>
          <w:szCs w:val="24"/>
        </w:rPr>
      </w:pPr>
      <w:r w:rsidRPr="001906F3">
        <w:rPr>
          <w:rFonts w:ascii="Times New Roman" w:hAnsi="Times New Roman"/>
          <w:sz w:val="24"/>
          <w:szCs w:val="24"/>
        </w:rPr>
        <w:t>For definitions for Wireless Communications Facilities and the regulations found in this Article refer to Article II.</w:t>
      </w:r>
    </w:p>
    <w:p w14:paraId="740729DF" w14:textId="77777777" w:rsidR="001906F3" w:rsidRDefault="001906F3" w:rsidP="006C5D4F">
      <w:pPr>
        <w:spacing w:after="0"/>
        <w:ind w:left="0" w:firstLine="14"/>
        <w:jc w:val="both"/>
        <w:rPr>
          <w:rFonts w:ascii="Times New Roman" w:hAnsi="Times New Roman"/>
          <w:sz w:val="24"/>
          <w:szCs w:val="24"/>
        </w:rPr>
      </w:pPr>
    </w:p>
    <w:p w14:paraId="647975C9" w14:textId="77777777" w:rsidR="0081406C" w:rsidRDefault="0081406C" w:rsidP="006C5D4F">
      <w:pPr>
        <w:spacing w:after="0"/>
        <w:ind w:left="0" w:firstLine="14"/>
        <w:jc w:val="both"/>
        <w:rPr>
          <w:rFonts w:ascii="Times New Roman" w:hAnsi="Times New Roman"/>
          <w:sz w:val="24"/>
          <w:szCs w:val="24"/>
        </w:rPr>
      </w:pPr>
    </w:p>
    <w:p w14:paraId="22A89C54" w14:textId="77777777" w:rsidR="0081406C" w:rsidRDefault="0081406C" w:rsidP="006C5D4F">
      <w:pPr>
        <w:spacing w:after="0"/>
        <w:ind w:left="0" w:firstLine="14"/>
        <w:jc w:val="both"/>
        <w:rPr>
          <w:rFonts w:ascii="Times New Roman" w:hAnsi="Times New Roman"/>
          <w:sz w:val="24"/>
          <w:szCs w:val="24"/>
        </w:rPr>
      </w:pPr>
    </w:p>
    <w:p w14:paraId="3982031B" w14:textId="77777777" w:rsidR="0081406C" w:rsidRDefault="0081406C" w:rsidP="006C5D4F">
      <w:pPr>
        <w:spacing w:after="0"/>
        <w:ind w:left="0" w:firstLine="14"/>
        <w:jc w:val="both"/>
        <w:rPr>
          <w:rFonts w:ascii="Times New Roman" w:hAnsi="Times New Roman"/>
          <w:sz w:val="24"/>
          <w:szCs w:val="24"/>
        </w:rPr>
      </w:pPr>
    </w:p>
    <w:p w14:paraId="00C6A3F2" w14:textId="77777777" w:rsidR="00BF725B" w:rsidRDefault="00BF725B" w:rsidP="006C5D4F">
      <w:pPr>
        <w:spacing w:after="0"/>
        <w:ind w:left="0" w:firstLine="14"/>
        <w:jc w:val="both"/>
        <w:rPr>
          <w:rFonts w:ascii="Times New Roman" w:hAnsi="Times New Roman"/>
          <w:sz w:val="24"/>
          <w:szCs w:val="24"/>
        </w:rPr>
      </w:pPr>
    </w:p>
    <w:p w14:paraId="1199591A" w14:textId="77777777" w:rsidR="0081406C" w:rsidRPr="001906F3" w:rsidRDefault="0081406C" w:rsidP="005A4FB0">
      <w:pPr>
        <w:spacing w:after="0"/>
        <w:ind w:left="0" w:firstLine="0"/>
        <w:jc w:val="both"/>
        <w:rPr>
          <w:rFonts w:ascii="Times New Roman" w:hAnsi="Times New Roman"/>
          <w:sz w:val="24"/>
          <w:szCs w:val="24"/>
        </w:rPr>
      </w:pPr>
    </w:p>
    <w:p w14:paraId="51DE4ECA" w14:textId="77777777" w:rsidR="001906F3" w:rsidRPr="001906F3" w:rsidRDefault="001906F3" w:rsidP="006C5D4F">
      <w:pPr>
        <w:spacing w:after="200"/>
        <w:ind w:left="-360" w:firstLine="15"/>
        <w:jc w:val="both"/>
        <w:rPr>
          <w:rFonts w:ascii="Times New Roman" w:hAnsi="Times New Roman"/>
          <w:b/>
          <w:sz w:val="24"/>
          <w:szCs w:val="24"/>
        </w:rPr>
      </w:pPr>
      <w:r w:rsidRPr="001906F3">
        <w:rPr>
          <w:rFonts w:ascii="Times New Roman" w:hAnsi="Times New Roman"/>
          <w:b/>
          <w:sz w:val="24"/>
          <w:szCs w:val="24"/>
        </w:rPr>
        <w:t>Permitted and prohibited zoning districts for wireless communications facilities (WCF)</w:t>
      </w:r>
    </w:p>
    <w:p w14:paraId="5881821C" w14:textId="15701342" w:rsidR="001906F3" w:rsidRPr="001906F3" w:rsidRDefault="009D02B9" w:rsidP="006C5D4F">
      <w:pPr>
        <w:spacing w:after="0"/>
        <w:ind w:left="0" w:firstLine="14"/>
        <w:jc w:val="both"/>
        <w:rPr>
          <w:rFonts w:ascii="Times New Roman" w:hAnsi="Times New Roman"/>
          <w:b/>
          <w:sz w:val="24"/>
          <w:szCs w:val="24"/>
        </w:rPr>
      </w:pPr>
      <w:r>
        <w:rPr>
          <w:rFonts w:ascii="Times New Roman" w:hAnsi="Times New Roman"/>
          <w:b/>
          <w:sz w:val="24"/>
          <w:szCs w:val="24"/>
        </w:rPr>
        <w:t>TABLE 480.130</w:t>
      </w:r>
      <w:r w:rsidR="001906F3" w:rsidRPr="001906F3">
        <w:rPr>
          <w:rFonts w:ascii="Times New Roman" w:hAnsi="Times New Roman"/>
          <w:b/>
          <w:sz w:val="24"/>
          <w:szCs w:val="24"/>
        </w:rPr>
        <w:t>(1)</w:t>
      </w:r>
    </w:p>
    <w:p w14:paraId="7B694722" w14:textId="77777777" w:rsidR="001906F3" w:rsidRPr="001906F3" w:rsidRDefault="001906F3" w:rsidP="006C5D4F">
      <w:pPr>
        <w:spacing w:after="0"/>
        <w:ind w:left="0" w:firstLine="14"/>
        <w:jc w:val="both"/>
        <w:rPr>
          <w:rFonts w:ascii="Times New Roman" w:hAnsi="Times New Roman"/>
          <w:b/>
          <w:sz w:val="24"/>
          <w:szCs w:val="24"/>
        </w:rPr>
      </w:pPr>
      <w:r w:rsidRPr="001906F3">
        <w:rPr>
          <w:rFonts w:ascii="Times New Roman" w:hAnsi="Times New Roman"/>
          <w:b/>
          <w:sz w:val="24"/>
          <w:szCs w:val="24"/>
        </w:rPr>
        <w:t>Permitted Zoning Districts</w:t>
      </w:r>
    </w:p>
    <w:p w14:paraId="10DAD0D3" w14:textId="77777777" w:rsidR="001906F3" w:rsidRPr="001906F3" w:rsidRDefault="001906F3" w:rsidP="006C5D4F">
      <w:pPr>
        <w:spacing w:after="0"/>
        <w:ind w:left="0" w:firstLine="14"/>
        <w:jc w:val="both"/>
        <w:rPr>
          <w:rFonts w:ascii="Times New Roman" w:hAnsi="Times New Roman"/>
          <w:b/>
          <w:sz w:val="24"/>
          <w:szCs w:val="24"/>
        </w:rPr>
      </w:pPr>
    </w:p>
    <w:tbl>
      <w:tblPr>
        <w:tblStyle w:val="TableGrid1"/>
        <w:tblW w:w="0" w:type="auto"/>
        <w:tblInd w:w="-5" w:type="dxa"/>
        <w:tblLook w:val="04A0" w:firstRow="1" w:lastRow="0" w:firstColumn="1" w:lastColumn="0" w:noHBand="0" w:noVBand="1"/>
      </w:tblPr>
      <w:tblGrid>
        <w:gridCol w:w="2700"/>
        <w:gridCol w:w="3600"/>
        <w:gridCol w:w="3055"/>
      </w:tblGrid>
      <w:tr w:rsidR="001906F3" w:rsidRPr="001906F3" w14:paraId="07903596" w14:textId="77777777" w:rsidTr="001906F3">
        <w:trPr>
          <w:trHeight w:val="602"/>
        </w:trPr>
        <w:tc>
          <w:tcPr>
            <w:tcW w:w="2700" w:type="dxa"/>
          </w:tcPr>
          <w:p w14:paraId="3589F0AA"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WCF TYPE</w:t>
            </w:r>
          </w:p>
        </w:tc>
        <w:tc>
          <w:tcPr>
            <w:tcW w:w="3600" w:type="dxa"/>
          </w:tcPr>
          <w:p w14:paraId="07E28493"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PERMITTED ZONING DISTRICT</w:t>
            </w:r>
          </w:p>
        </w:tc>
        <w:tc>
          <w:tcPr>
            <w:tcW w:w="3055" w:type="dxa"/>
          </w:tcPr>
          <w:p w14:paraId="1804B493"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PERMITTED BY RIGHT, CONDITIONAL USE (CU), OR SPECIAL EXCEPTION</w:t>
            </w:r>
          </w:p>
        </w:tc>
      </w:tr>
      <w:tr w:rsidR="001906F3" w:rsidRPr="001906F3" w14:paraId="0668F433" w14:textId="77777777" w:rsidTr="001906F3">
        <w:trPr>
          <w:trHeight w:val="375"/>
        </w:trPr>
        <w:tc>
          <w:tcPr>
            <w:tcW w:w="2700" w:type="dxa"/>
            <w:vMerge w:val="restart"/>
          </w:tcPr>
          <w:p w14:paraId="42646839"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Small WCF requiring New Wireless Support Structure and Located in the ROW</w:t>
            </w:r>
          </w:p>
        </w:tc>
        <w:tc>
          <w:tcPr>
            <w:tcW w:w="3600" w:type="dxa"/>
          </w:tcPr>
          <w:p w14:paraId="20FF3D68"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CB, NC, I</w:t>
            </w:r>
          </w:p>
        </w:tc>
        <w:tc>
          <w:tcPr>
            <w:tcW w:w="3055" w:type="dxa"/>
          </w:tcPr>
          <w:p w14:paraId="7AE38B6E"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By Right</w:t>
            </w:r>
          </w:p>
        </w:tc>
      </w:tr>
      <w:tr w:rsidR="001906F3" w:rsidRPr="001906F3" w14:paraId="2181A514" w14:textId="77777777" w:rsidTr="001906F3">
        <w:trPr>
          <w:trHeight w:val="375"/>
        </w:trPr>
        <w:tc>
          <w:tcPr>
            <w:tcW w:w="2700" w:type="dxa"/>
            <w:vMerge/>
          </w:tcPr>
          <w:p w14:paraId="036CF81C"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p>
        </w:tc>
        <w:tc>
          <w:tcPr>
            <w:tcW w:w="3600" w:type="dxa"/>
          </w:tcPr>
          <w:p w14:paraId="06770AC4"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Residential Zoning Districts</w:t>
            </w:r>
          </w:p>
        </w:tc>
        <w:tc>
          <w:tcPr>
            <w:tcW w:w="3055" w:type="dxa"/>
          </w:tcPr>
          <w:p w14:paraId="1FE4A459"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CU</w:t>
            </w:r>
          </w:p>
        </w:tc>
      </w:tr>
      <w:tr w:rsidR="001906F3" w:rsidRPr="001906F3" w14:paraId="52B06B91" w14:textId="77777777" w:rsidTr="001906F3">
        <w:tc>
          <w:tcPr>
            <w:tcW w:w="2700" w:type="dxa"/>
          </w:tcPr>
          <w:p w14:paraId="05A6B355"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Tower-Based WCF where the Tower is 40’ or less in height, located Out of ROW</w:t>
            </w:r>
          </w:p>
        </w:tc>
        <w:tc>
          <w:tcPr>
            <w:tcW w:w="3600" w:type="dxa"/>
          </w:tcPr>
          <w:p w14:paraId="673A66CB"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CB, NC, I</w:t>
            </w:r>
          </w:p>
          <w:p w14:paraId="46866C50"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Municipal owned property in all zoning districts</w:t>
            </w:r>
          </w:p>
        </w:tc>
        <w:tc>
          <w:tcPr>
            <w:tcW w:w="3055" w:type="dxa"/>
          </w:tcPr>
          <w:p w14:paraId="2DF6087D"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By Right</w:t>
            </w:r>
          </w:p>
        </w:tc>
      </w:tr>
      <w:tr w:rsidR="001906F3" w:rsidRPr="001906F3" w14:paraId="5088C4DD" w14:textId="77777777" w:rsidTr="001906F3">
        <w:trPr>
          <w:trHeight w:val="555"/>
        </w:trPr>
        <w:tc>
          <w:tcPr>
            <w:tcW w:w="2700" w:type="dxa"/>
            <w:vMerge w:val="restart"/>
          </w:tcPr>
          <w:p w14:paraId="551B7071"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Tower-Based WCF where the Tower is more than 40’ in height, Located Out of the ROW</w:t>
            </w:r>
          </w:p>
        </w:tc>
        <w:tc>
          <w:tcPr>
            <w:tcW w:w="3600" w:type="dxa"/>
          </w:tcPr>
          <w:p w14:paraId="18B585EE"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I</w:t>
            </w:r>
          </w:p>
        </w:tc>
        <w:tc>
          <w:tcPr>
            <w:tcW w:w="3055" w:type="dxa"/>
          </w:tcPr>
          <w:p w14:paraId="06DFBE00"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CU</w:t>
            </w:r>
          </w:p>
        </w:tc>
      </w:tr>
      <w:tr w:rsidR="001906F3" w:rsidRPr="001906F3" w14:paraId="2E53B163" w14:textId="77777777" w:rsidTr="001906F3">
        <w:trPr>
          <w:trHeight w:val="555"/>
        </w:trPr>
        <w:tc>
          <w:tcPr>
            <w:tcW w:w="2700" w:type="dxa"/>
            <w:vMerge/>
          </w:tcPr>
          <w:p w14:paraId="29F53B56"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p>
        </w:tc>
        <w:tc>
          <w:tcPr>
            <w:tcW w:w="3600" w:type="dxa"/>
          </w:tcPr>
          <w:p w14:paraId="3FF21F0B"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Church, School, Public or Semi-Public or other institutional lots or properties in Residential Zoning Districts</w:t>
            </w:r>
          </w:p>
        </w:tc>
        <w:tc>
          <w:tcPr>
            <w:tcW w:w="3055" w:type="dxa"/>
          </w:tcPr>
          <w:p w14:paraId="469DC9CE"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CU</w:t>
            </w:r>
          </w:p>
        </w:tc>
      </w:tr>
      <w:tr w:rsidR="001906F3" w:rsidRPr="001906F3" w14:paraId="2918CB6C" w14:textId="77777777" w:rsidTr="001906F3">
        <w:tc>
          <w:tcPr>
            <w:tcW w:w="2700" w:type="dxa"/>
          </w:tcPr>
          <w:p w14:paraId="5BC8FCBA"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WCF on Existing Structures</w:t>
            </w:r>
          </w:p>
        </w:tc>
        <w:tc>
          <w:tcPr>
            <w:tcW w:w="3600" w:type="dxa"/>
            <w:vMerge w:val="restart"/>
          </w:tcPr>
          <w:p w14:paraId="48945CA3"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All Districts</w:t>
            </w:r>
          </w:p>
        </w:tc>
        <w:tc>
          <w:tcPr>
            <w:tcW w:w="3055" w:type="dxa"/>
            <w:vMerge w:val="restart"/>
          </w:tcPr>
          <w:p w14:paraId="7EB2B6B9"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 xml:space="preserve">By Right </w:t>
            </w:r>
          </w:p>
        </w:tc>
      </w:tr>
      <w:tr w:rsidR="001906F3" w:rsidRPr="001906F3" w14:paraId="04AD1F96" w14:textId="77777777" w:rsidTr="001906F3">
        <w:tc>
          <w:tcPr>
            <w:tcW w:w="2700" w:type="dxa"/>
          </w:tcPr>
          <w:p w14:paraId="3740BD96"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Eligible Facilities Request</w:t>
            </w:r>
          </w:p>
        </w:tc>
        <w:tc>
          <w:tcPr>
            <w:tcW w:w="3600" w:type="dxa"/>
            <w:vMerge/>
          </w:tcPr>
          <w:p w14:paraId="49B5E4AE"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p>
        </w:tc>
        <w:tc>
          <w:tcPr>
            <w:tcW w:w="3055" w:type="dxa"/>
            <w:vMerge/>
          </w:tcPr>
          <w:p w14:paraId="6212C219"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p>
        </w:tc>
      </w:tr>
    </w:tbl>
    <w:p w14:paraId="00A1838E" w14:textId="77777777" w:rsidR="001906F3" w:rsidRPr="001906F3" w:rsidRDefault="001906F3" w:rsidP="006C5D4F">
      <w:pPr>
        <w:spacing w:after="0"/>
        <w:ind w:left="0" w:firstLine="0"/>
        <w:jc w:val="both"/>
        <w:rPr>
          <w:rFonts w:ascii="Times New Roman" w:hAnsi="Times New Roman"/>
          <w:sz w:val="24"/>
          <w:szCs w:val="24"/>
        </w:rPr>
      </w:pPr>
    </w:p>
    <w:p w14:paraId="4F408BB1" w14:textId="77777777" w:rsidR="001906F3" w:rsidRPr="001906F3" w:rsidRDefault="001906F3" w:rsidP="006C5D4F">
      <w:pPr>
        <w:spacing w:after="0"/>
        <w:ind w:left="0" w:firstLine="0"/>
        <w:jc w:val="both"/>
        <w:rPr>
          <w:rFonts w:ascii="Times New Roman" w:hAnsi="Times New Roman"/>
          <w:sz w:val="24"/>
          <w:szCs w:val="24"/>
        </w:rPr>
      </w:pPr>
    </w:p>
    <w:p w14:paraId="7A3BEC7A" w14:textId="4277D705" w:rsidR="001906F3" w:rsidRPr="001906F3" w:rsidRDefault="009D02B9" w:rsidP="006C5D4F">
      <w:pPr>
        <w:spacing w:after="0"/>
        <w:ind w:left="0" w:firstLine="14"/>
        <w:jc w:val="both"/>
        <w:rPr>
          <w:rFonts w:ascii="Times New Roman" w:hAnsi="Times New Roman"/>
          <w:b/>
          <w:sz w:val="24"/>
          <w:szCs w:val="24"/>
        </w:rPr>
      </w:pPr>
      <w:r>
        <w:rPr>
          <w:rFonts w:ascii="Times New Roman" w:hAnsi="Times New Roman"/>
          <w:b/>
          <w:sz w:val="24"/>
          <w:szCs w:val="24"/>
        </w:rPr>
        <w:t>TABLE 480.130</w:t>
      </w:r>
      <w:r w:rsidR="001906F3" w:rsidRPr="001906F3">
        <w:rPr>
          <w:rFonts w:ascii="Times New Roman" w:hAnsi="Times New Roman"/>
          <w:b/>
          <w:sz w:val="24"/>
          <w:szCs w:val="24"/>
        </w:rPr>
        <w:t>(2)</w:t>
      </w:r>
    </w:p>
    <w:p w14:paraId="67EBEE31" w14:textId="77777777" w:rsidR="001906F3" w:rsidRPr="001906F3" w:rsidRDefault="001906F3" w:rsidP="006C5D4F">
      <w:pPr>
        <w:spacing w:after="0"/>
        <w:ind w:left="0" w:firstLine="14"/>
        <w:jc w:val="both"/>
        <w:rPr>
          <w:rFonts w:ascii="Times New Roman" w:hAnsi="Times New Roman"/>
          <w:b/>
          <w:sz w:val="24"/>
          <w:szCs w:val="24"/>
        </w:rPr>
      </w:pPr>
      <w:r w:rsidRPr="001906F3">
        <w:rPr>
          <w:rFonts w:ascii="Times New Roman" w:hAnsi="Times New Roman"/>
          <w:b/>
          <w:sz w:val="24"/>
          <w:szCs w:val="24"/>
        </w:rPr>
        <w:t>Prohibited Zoning Districts</w:t>
      </w:r>
    </w:p>
    <w:p w14:paraId="611DC0F7" w14:textId="77777777" w:rsidR="001906F3" w:rsidRPr="001906F3" w:rsidRDefault="001906F3" w:rsidP="006C5D4F">
      <w:pPr>
        <w:spacing w:after="0"/>
        <w:ind w:left="0" w:firstLine="14"/>
        <w:jc w:val="both"/>
        <w:rPr>
          <w:rFonts w:ascii="Times New Roman" w:hAnsi="Times New Roman"/>
          <w:b/>
          <w:sz w:val="24"/>
          <w:szCs w:val="24"/>
        </w:rPr>
      </w:pPr>
    </w:p>
    <w:tbl>
      <w:tblPr>
        <w:tblStyle w:val="TableGrid1"/>
        <w:tblW w:w="0" w:type="auto"/>
        <w:tblInd w:w="-5" w:type="dxa"/>
        <w:tblLook w:val="04A0" w:firstRow="1" w:lastRow="0" w:firstColumn="1" w:lastColumn="0" w:noHBand="0" w:noVBand="1"/>
      </w:tblPr>
      <w:tblGrid>
        <w:gridCol w:w="4500"/>
        <w:gridCol w:w="4855"/>
      </w:tblGrid>
      <w:tr w:rsidR="001906F3" w:rsidRPr="001906F3" w14:paraId="1DA78657" w14:textId="77777777" w:rsidTr="001906F3">
        <w:trPr>
          <w:trHeight w:val="602"/>
        </w:trPr>
        <w:tc>
          <w:tcPr>
            <w:tcW w:w="4500" w:type="dxa"/>
          </w:tcPr>
          <w:p w14:paraId="4D80A48A"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WCF TYPE</w:t>
            </w:r>
          </w:p>
        </w:tc>
        <w:tc>
          <w:tcPr>
            <w:tcW w:w="4855" w:type="dxa"/>
          </w:tcPr>
          <w:p w14:paraId="5B350FAF"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PROHIBITED ZONE</w:t>
            </w:r>
          </w:p>
        </w:tc>
      </w:tr>
      <w:tr w:rsidR="001906F3" w:rsidRPr="001906F3" w14:paraId="09875B79" w14:textId="77777777" w:rsidTr="001906F3">
        <w:trPr>
          <w:trHeight w:val="760"/>
        </w:trPr>
        <w:tc>
          <w:tcPr>
            <w:tcW w:w="4500" w:type="dxa"/>
          </w:tcPr>
          <w:p w14:paraId="3ED9824F"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lastRenderedPageBreak/>
              <w:t>Tower-Based WCF located out of the ROW</w:t>
            </w:r>
          </w:p>
        </w:tc>
        <w:tc>
          <w:tcPr>
            <w:tcW w:w="4855" w:type="dxa"/>
          </w:tcPr>
          <w:p w14:paraId="3968EE36"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Residential lots or properties within Residential Zoning Districts</w:t>
            </w:r>
          </w:p>
        </w:tc>
      </w:tr>
      <w:tr w:rsidR="001906F3" w:rsidRPr="001906F3" w14:paraId="00628872" w14:textId="77777777" w:rsidTr="001906F3">
        <w:trPr>
          <w:trHeight w:val="782"/>
        </w:trPr>
        <w:tc>
          <w:tcPr>
            <w:tcW w:w="4500" w:type="dxa"/>
          </w:tcPr>
          <w:p w14:paraId="28CCD9DF"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 xml:space="preserve">Small WCF requiring new Wireless Support Structure and located in the ROW </w:t>
            </w:r>
          </w:p>
        </w:tc>
        <w:tc>
          <w:tcPr>
            <w:tcW w:w="4855" w:type="dxa"/>
          </w:tcPr>
          <w:p w14:paraId="55CEFA3B"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Residential Zoning Districts where all public service utilities are primarily located underground within one hundred (100’) feet of the proposed Small WCF</w:t>
            </w:r>
          </w:p>
        </w:tc>
      </w:tr>
    </w:tbl>
    <w:p w14:paraId="5F193D2D"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664CD74A" w14:textId="77777777" w:rsidR="001906F3" w:rsidRDefault="001906F3" w:rsidP="006C5D4F">
      <w:pPr>
        <w:spacing w:after="0"/>
        <w:ind w:left="720" w:firstLine="0"/>
        <w:contextualSpacing/>
        <w:jc w:val="both"/>
        <w:rPr>
          <w:rFonts w:ascii="Times New Roman" w:hAnsi="Times New Roman"/>
          <w:sz w:val="24"/>
          <w:szCs w:val="24"/>
        </w:rPr>
      </w:pPr>
    </w:p>
    <w:p w14:paraId="42FBF976" w14:textId="77777777" w:rsidR="0081406C" w:rsidRDefault="0081406C" w:rsidP="006C5D4F">
      <w:pPr>
        <w:spacing w:after="0"/>
        <w:ind w:left="720" w:firstLine="0"/>
        <w:contextualSpacing/>
        <w:jc w:val="both"/>
        <w:rPr>
          <w:rFonts w:ascii="Times New Roman" w:hAnsi="Times New Roman"/>
          <w:sz w:val="24"/>
          <w:szCs w:val="24"/>
        </w:rPr>
      </w:pPr>
    </w:p>
    <w:p w14:paraId="579DF47D" w14:textId="77777777" w:rsidR="0081406C" w:rsidRDefault="0081406C" w:rsidP="006C5D4F">
      <w:pPr>
        <w:spacing w:after="0"/>
        <w:ind w:left="720" w:firstLine="0"/>
        <w:contextualSpacing/>
        <w:jc w:val="both"/>
        <w:rPr>
          <w:rFonts w:ascii="Times New Roman" w:hAnsi="Times New Roman"/>
          <w:sz w:val="24"/>
          <w:szCs w:val="24"/>
        </w:rPr>
      </w:pPr>
    </w:p>
    <w:p w14:paraId="61B94A55" w14:textId="77777777" w:rsidR="0081406C" w:rsidRDefault="0081406C" w:rsidP="006C5D4F">
      <w:pPr>
        <w:spacing w:after="0"/>
        <w:ind w:left="720" w:firstLine="0"/>
        <w:contextualSpacing/>
        <w:jc w:val="both"/>
        <w:rPr>
          <w:rFonts w:ascii="Times New Roman" w:hAnsi="Times New Roman"/>
          <w:sz w:val="24"/>
          <w:szCs w:val="24"/>
        </w:rPr>
      </w:pPr>
    </w:p>
    <w:p w14:paraId="1C658070" w14:textId="77777777" w:rsidR="0081406C" w:rsidRDefault="0081406C" w:rsidP="006C5D4F">
      <w:pPr>
        <w:spacing w:after="0"/>
        <w:ind w:left="720" w:firstLine="0"/>
        <w:contextualSpacing/>
        <w:jc w:val="both"/>
        <w:rPr>
          <w:rFonts w:ascii="Times New Roman" w:hAnsi="Times New Roman"/>
          <w:sz w:val="24"/>
          <w:szCs w:val="24"/>
        </w:rPr>
      </w:pPr>
    </w:p>
    <w:p w14:paraId="7CFD0F31" w14:textId="77777777" w:rsidR="0081406C" w:rsidRDefault="0081406C" w:rsidP="006C5D4F">
      <w:pPr>
        <w:spacing w:after="0"/>
        <w:ind w:left="720" w:firstLine="0"/>
        <w:contextualSpacing/>
        <w:jc w:val="both"/>
        <w:rPr>
          <w:rFonts w:ascii="Times New Roman" w:hAnsi="Times New Roman"/>
          <w:sz w:val="24"/>
          <w:szCs w:val="24"/>
        </w:rPr>
      </w:pPr>
    </w:p>
    <w:p w14:paraId="133CC815" w14:textId="77777777" w:rsidR="0081406C" w:rsidRDefault="0081406C" w:rsidP="006C5D4F">
      <w:pPr>
        <w:spacing w:after="0"/>
        <w:ind w:left="720" w:firstLine="0"/>
        <w:contextualSpacing/>
        <w:jc w:val="both"/>
        <w:rPr>
          <w:rFonts w:ascii="Times New Roman" w:hAnsi="Times New Roman"/>
          <w:sz w:val="24"/>
          <w:szCs w:val="24"/>
        </w:rPr>
      </w:pPr>
    </w:p>
    <w:p w14:paraId="1DD49C15" w14:textId="77777777" w:rsidR="0081406C" w:rsidRDefault="0081406C" w:rsidP="006C5D4F">
      <w:pPr>
        <w:spacing w:after="0"/>
        <w:ind w:left="720" w:firstLine="0"/>
        <w:contextualSpacing/>
        <w:jc w:val="both"/>
        <w:rPr>
          <w:rFonts w:ascii="Times New Roman" w:hAnsi="Times New Roman"/>
          <w:sz w:val="24"/>
          <w:szCs w:val="24"/>
        </w:rPr>
      </w:pPr>
    </w:p>
    <w:p w14:paraId="00748BED" w14:textId="77777777" w:rsidR="0081406C" w:rsidRDefault="0081406C" w:rsidP="006C5D4F">
      <w:pPr>
        <w:spacing w:after="0"/>
        <w:ind w:left="720" w:firstLine="0"/>
        <w:contextualSpacing/>
        <w:jc w:val="both"/>
        <w:rPr>
          <w:rFonts w:ascii="Times New Roman" w:hAnsi="Times New Roman"/>
          <w:sz w:val="24"/>
          <w:szCs w:val="24"/>
        </w:rPr>
      </w:pPr>
    </w:p>
    <w:p w14:paraId="1228C2B7" w14:textId="77777777" w:rsidR="0081406C" w:rsidRDefault="0081406C" w:rsidP="006C5D4F">
      <w:pPr>
        <w:spacing w:after="0"/>
        <w:ind w:left="720" w:firstLine="0"/>
        <w:contextualSpacing/>
        <w:jc w:val="both"/>
        <w:rPr>
          <w:rFonts w:ascii="Times New Roman" w:hAnsi="Times New Roman"/>
          <w:sz w:val="24"/>
          <w:szCs w:val="24"/>
        </w:rPr>
      </w:pPr>
    </w:p>
    <w:p w14:paraId="4840EE34" w14:textId="77777777" w:rsidR="006C344D" w:rsidRDefault="006C344D" w:rsidP="006C5D4F">
      <w:pPr>
        <w:spacing w:after="0"/>
        <w:ind w:left="720" w:firstLine="0"/>
        <w:contextualSpacing/>
        <w:jc w:val="both"/>
        <w:rPr>
          <w:rFonts w:ascii="Times New Roman" w:hAnsi="Times New Roman"/>
          <w:sz w:val="24"/>
          <w:szCs w:val="24"/>
        </w:rPr>
      </w:pPr>
    </w:p>
    <w:p w14:paraId="40C2A220" w14:textId="77777777" w:rsidR="0081406C" w:rsidRDefault="0081406C" w:rsidP="006C5D4F">
      <w:pPr>
        <w:spacing w:after="0"/>
        <w:ind w:left="720" w:firstLine="0"/>
        <w:contextualSpacing/>
        <w:jc w:val="both"/>
        <w:rPr>
          <w:rFonts w:ascii="Times New Roman" w:hAnsi="Times New Roman"/>
          <w:sz w:val="24"/>
          <w:szCs w:val="24"/>
        </w:rPr>
      </w:pPr>
    </w:p>
    <w:p w14:paraId="05D27B16" w14:textId="77777777" w:rsidR="0081406C" w:rsidRPr="001906F3" w:rsidRDefault="0081406C" w:rsidP="006C5D4F">
      <w:pPr>
        <w:spacing w:after="0"/>
        <w:ind w:left="720" w:firstLine="0"/>
        <w:contextualSpacing/>
        <w:jc w:val="both"/>
        <w:rPr>
          <w:rFonts w:ascii="Times New Roman" w:hAnsi="Times New Roman"/>
          <w:sz w:val="24"/>
          <w:szCs w:val="24"/>
        </w:rPr>
      </w:pPr>
    </w:p>
    <w:p w14:paraId="2CEC2859" w14:textId="3BAB590A" w:rsidR="001906F3" w:rsidRPr="001906F3" w:rsidRDefault="009D02B9" w:rsidP="006C5D4F">
      <w:pPr>
        <w:spacing w:after="0"/>
        <w:ind w:left="0" w:firstLine="14"/>
        <w:jc w:val="both"/>
        <w:rPr>
          <w:rFonts w:ascii="Times New Roman" w:hAnsi="Times New Roman"/>
          <w:b/>
          <w:sz w:val="24"/>
          <w:szCs w:val="24"/>
        </w:rPr>
      </w:pPr>
      <w:r>
        <w:rPr>
          <w:rFonts w:ascii="Times New Roman" w:hAnsi="Times New Roman"/>
          <w:b/>
          <w:sz w:val="24"/>
          <w:szCs w:val="24"/>
        </w:rPr>
        <w:t>TABLE 480.131</w:t>
      </w:r>
    </w:p>
    <w:p w14:paraId="7AD49879" w14:textId="77777777" w:rsidR="001906F3" w:rsidRPr="001906F3" w:rsidRDefault="001906F3" w:rsidP="006C5D4F">
      <w:pPr>
        <w:spacing w:after="0"/>
        <w:ind w:left="0" w:firstLine="14"/>
        <w:jc w:val="both"/>
        <w:rPr>
          <w:rFonts w:ascii="Times New Roman" w:hAnsi="Times New Roman"/>
          <w:b/>
          <w:sz w:val="24"/>
          <w:szCs w:val="24"/>
        </w:rPr>
      </w:pPr>
      <w:r w:rsidRPr="001906F3">
        <w:rPr>
          <w:rFonts w:ascii="Times New Roman" w:hAnsi="Times New Roman"/>
          <w:b/>
          <w:sz w:val="24"/>
          <w:szCs w:val="24"/>
        </w:rPr>
        <w:t>Bulk and Area Requirements</w:t>
      </w:r>
    </w:p>
    <w:p w14:paraId="48EA585C" w14:textId="77777777" w:rsidR="001906F3" w:rsidRPr="001906F3" w:rsidRDefault="001906F3" w:rsidP="006C5D4F">
      <w:pPr>
        <w:spacing w:after="0"/>
        <w:ind w:left="0" w:firstLine="14"/>
        <w:jc w:val="both"/>
        <w:rPr>
          <w:rFonts w:ascii="Times New Roman" w:hAnsi="Times New Roman"/>
          <w:b/>
          <w:sz w:val="24"/>
          <w:szCs w:val="24"/>
        </w:rPr>
      </w:pPr>
    </w:p>
    <w:tbl>
      <w:tblPr>
        <w:tblStyle w:val="TableGrid1"/>
        <w:tblW w:w="0" w:type="auto"/>
        <w:jc w:val="center"/>
        <w:tblLook w:val="04A0" w:firstRow="1" w:lastRow="0" w:firstColumn="1" w:lastColumn="0" w:noHBand="0" w:noVBand="1"/>
      </w:tblPr>
      <w:tblGrid>
        <w:gridCol w:w="1439"/>
        <w:gridCol w:w="2156"/>
        <w:gridCol w:w="3060"/>
        <w:gridCol w:w="2695"/>
      </w:tblGrid>
      <w:tr w:rsidR="001906F3" w:rsidRPr="001906F3" w14:paraId="07C68885" w14:textId="77777777" w:rsidTr="001906F3">
        <w:trPr>
          <w:trHeight w:val="332"/>
          <w:jc w:val="center"/>
        </w:trPr>
        <w:tc>
          <w:tcPr>
            <w:tcW w:w="3595" w:type="dxa"/>
            <w:gridSpan w:val="2"/>
          </w:tcPr>
          <w:p w14:paraId="614CABBE"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p>
        </w:tc>
        <w:tc>
          <w:tcPr>
            <w:tcW w:w="3060" w:type="dxa"/>
          </w:tcPr>
          <w:p w14:paraId="55658E8F"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b/>
                <w:sz w:val="20"/>
                <w:szCs w:val="20"/>
              </w:rPr>
              <w:t>WCF out of ROW</w:t>
            </w:r>
          </w:p>
        </w:tc>
        <w:tc>
          <w:tcPr>
            <w:tcW w:w="2695" w:type="dxa"/>
          </w:tcPr>
          <w:p w14:paraId="341AEB6D"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WCF in ROW</w:t>
            </w:r>
          </w:p>
        </w:tc>
      </w:tr>
      <w:tr w:rsidR="001906F3" w:rsidRPr="001906F3" w14:paraId="75010EDE" w14:textId="77777777" w:rsidTr="001906F3">
        <w:trPr>
          <w:trHeight w:val="2600"/>
          <w:jc w:val="center"/>
        </w:trPr>
        <w:tc>
          <w:tcPr>
            <w:tcW w:w="3595" w:type="dxa"/>
            <w:gridSpan w:val="2"/>
          </w:tcPr>
          <w:p w14:paraId="66701A93"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Height</w:t>
            </w:r>
          </w:p>
        </w:tc>
        <w:tc>
          <w:tcPr>
            <w:tcW w:w="3060" w:type="dxa"/>
          </w:tcPr>
          <w:p w14:paraId="75B86572"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Tower-Based WCFs shall be designed to Minimum Functional Height.  Applicants must submit documentation justifying the total height.</w:t>
            </w:r>
          </w:p>
        </w:tc>
        <w:tc>
          <w:tcPr>
            <w:tcW w:w="2695" w:type="dxa"/>
          </w:tcPr>
          <w:p w14:paraId="3E18C3C5"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Tower-Based WCFs shall be designed to Minimum Functional Height, not to exceed 40 feet in Residential Zoning Districts the total height. and 60 feet in CB, NC or I Zoning Districts. Applicants must submit</w:t>
            </w:r>
          </w:p>
          <w:p w14:paraId="571B320F"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documentation justifying</w:t>
            </w:r>
          </w:p>
          <w:p w14:paraId="495C4CF4"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the total height.</w:t>
            </w:r>
          </w:p>
        </w:tc>
      </w:tr>
      <w:tr w:rsidR="001906F3" w:rsidRPr="001906F3" w14:paraId="4606EE9E" w14:textId="77777777" w:rsidTr="001906F3">
        <w:trPr>
          <w:trHeight w:val="360"/>
          <w:jc w:val="center"/>
        </w:trPr>
        <w:tc>
          <w:tcPr>
            <w:tcW w:w="1439" w:type="dxa"/>
            <w:vMerge w:val="restart"/>
          </w:tcPr>
          <w:p w14:paraId="44A45FDF"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Lot Size</w:t>
            </w:r>
          </w:p>
        </w:tc>
        <w:tc>
          <w:tcPr>
            <w:tcW w:w="2156" w:type="dxa"/>
          </w:tcPr>
          <w:p w14:paraId="70FEC659"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Only use on lot or property:</w:t>
            </w:r>
          </w:p>
        </w:tc>
        <w:tc>
          <w:tcPr>
            <w:tcW w:w="3060" w:type="dxa"/>
          </w:tcPr>
          <w:p w14:paraId="790C4A73"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Subject to underlying zoning district.</w:t>
            </w:r>
          </w:p>
        </w:tc>
        <w:tc>
          <w:tcPr>
            <w:tcW w:w="2695" w:type="dxa"/>
            <w:vMerge w:val="restart"/>
          </w:tcPr>
          <w:p w14:paraId="6791235F"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Not Applicable.</w:t>
            </w:r>
          </w:p>
        </w:tc>
      </w:tr>
      <w:tr w:rsidR="001906F3" w:rsidRPr="001906F3" w14:paraId="2EFE33C9" w14:textId="77777777" w:rsidTr="001906F3">
        <w:trPr>
          <w:trHeight w:val="360"/>
          <w:jc w:val="center"/>
        </w:trPr>
        <w:tc>
          <w:tcPr>
            <w:tcW w:w="1439" w:type="dxa"/>
            <w:vMerge/>
          </w:tcPr>
          <w:p w14:paraId="12FD0DF3"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p>
        </w:tc>
        <w:tc>
          <w:tcPr>
            <w:tcW w:w="2156" w:type="dxa"/>
          </w:tcPr>
          <w:p w14:paraId="110CE1FF"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Combined with another use on lot or property:</w:t>
            </w:r>
          </w:p>
        </w:tc>
        <w:tc>
          <w:tcPr>
            <w:tcW w:w="3060" w:type="dxa"/>
          </w:tcPr>
          <w:p w14:paraId="3646A863"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Area needed to accommodate the WCF and guy wires, Accessory Equipment, and if required security fence and landscaping and screening.</w:t>
            </w:r>
          </w:p>
        </w:tc>
        <w:tc>
          <w:tcPr>
            <w:tcW w:w="2695" w:type="dxa"/>
            <w:vMerge/>
          </w:tcPr>
          <w:p w14:paraId="4FB6B302"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p>
        </w:tc>
      </w:tr>
      <w:tr w:rsidR="001906F3" w:rsidRPr="001906F3" w14:paraId="4ADB3159" w14:textId="77777777" w:rsidTr="001906F3">
        <w:trPr>
          <w:trHeight w:val="360"/>
          <w:jc w:val="center"/>
        </w:trPr>
        <w:tc>
          <w:tcPr>
            <w:tcW w:w="1439" w:type="dxa"/>
            <w:vMerge w:val="restart"/>
          </w:tcPr>
          <w:p w14:paraId="69157A9D"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Setback</w:t>
            </w:r>
          </w:p>
        </w:tc>
        <w:tc>
          <w:tcPr>
            <w:tcW w:w="2156" w:type="dxa"/>
          </w:tcPr>
          <w:p w14:paraId="780DB5A5"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Towers:</w:t>
            </w:r>
          </w:p>
        </w:tc>
        <w:tc>
          <w:tcPr>
            <w:tcW w:w="3060" w:type="dxa"/>
          </w:tcPr>
          <w:p w14:paraId="40FE6843"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Setback from property line, not lease lines, at least 110% of the combined height of the Wireless Support Structure and Antennas, or the applicable minimum setback in the underlying zoning district, whichever is greater.</w:t>
            </w:r>
          </w:p>
        </w:tc>
        <w:tc>
          <w:tcPr>
            <w:tcW w:w="2695" w:type="dxa"/>
            <w:vMerge w:val="restart"/>
          </w:tcPr>
          <w:p w14:paraId="7AF2ACC6"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Not Applicable.</w:t>
            </w:r>
          </w:p>
        </w:tc>
      </w:tr>
      <w:tr w:rsidR="001906F3" w:rsidRPr="001906F3" w14:paraId="5B3BC895" w14:textId="77777777" w:rsidTr="001906F3">
        <w:trPr>
          <w:trHeight w:val="360"/>
          <w:jc w:val="center"/>
        </w:trPr>
        <w:tc>
          <w:tcPr>
            <w:tcW w:w="1439" w:type="dxa"/>
            <w:vMerge/>
          </w:tcPr>
          <w:p w14:paraId="56010244"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p>
        </w:tc>
        <w:tc>
          <w:tcPr>
            <w:tcW w:w="2156" w:type="dxa"/>
          </w:tcPr>
          <w:p w14:paraId="7FC0C9DC" w14:textId="77777777" w:rsidR="001906F3" w:rsidRPr="001906F3" w:rsidRDefault="001906F3" w:rsidP="006C5D4F">
            <w:pPr>
              <w:autoSpaceDE w:val="0"/>
              <w:autoSpaceDN w:val="0"/>
              <w:adjustRightInd w:val="0"/>
              <w:spacing w:after="0"/>
              <w:ind w:left="0" w:firstLine="0"/>
              <w:jc w:val="both"/>
              <w:rPr>
                <w:rFonts w:ascii="Times New Roman" w:hAnsi="Times New Roman"/>
                <w:b/>
                <w:sz w:val="20"/>
                <w:szCs w:val="20"/>
              </w:rPr>
            </w:pPr>
            <w:r w:rsidRPr="001906F3">
              <w:rPr>
                <w:rFonts w:ascii="Times New Roman" w:hAnsi="Times New Roman"/>
                <w:b/>
                <w:sz w:val="20"/>
                <w:szCs w:val="20"/>
              </w:rPr>
              <w:t>Equipment buildings/cabinets:</w:t>
            </w:r>
          </w:p>
        </w:tc>
        <w:tc>
          <w:tcPr>
            <w:tcW w:w="3060" w:type="dxa"/>
          </w:tcPr>
          <w:p w14:paraId="220CF0FD"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r w:rsidRPr="001906F3">
              <w:rPr>
                <w:rFonts w:ascii="Times New Roman" w:hAnsi="Times New Roman"/>
                <w:sz w:val="20"/>
                <w:szCs w:val="20"/>
              </w:rPr>
              <w:t>Subject to applicable minimum accessory use or structure setback in the underlying zoning district.</w:t>
            </w:r>
          </w:p>
        </w:tc>
        <w:tc>
          <w:tcPr>
            <w:tcW w:w="2695" w:type="dxa"/>
            <w:vMerge/>
          </w:tcPr>
          <w:p w14:paraId="6585DB52" w14:textId="77777777" w:rsidR="001906F3" w:rsidRPr="001906F3" w:rsidRDefault="001906F3" w:rsidP="006C5D4F">
            <w:pPr>
              <w:autoSpaceDE w:val="0"/>
              <w:autoSpaceDN w:val="0"/>
              <w:adjustRightInd w:val="0"/>
              <w:spacing w:after="0"/>
              <w:ind w:left="0" w:firstLine="0"/>
              <w:jc w:val="both"/>
              <w:rPr>
                <w:rFonts w:ascii="Times New Roman" w:hAnsi="Times New Roman"/>
                <w:sz w:val="20"/>
                <w:szCs w:val="20"/>
              </w:rPr>
            </w:pPr>
          </w:p>
        </w:tc>
      </w:tr>
    </w:tbl>
    <w:p w14:paraId="1F8AD645"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2C4ADC40"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480.132 Design, Construction and Operations.</w:t>
      </w:r>
    </w:p>
    <w:p w14:paraId="4EF04C28" w14:textId="77777777" w:rsidR="001906F3" w:rsidRPr="001906F3" w:rsidRDefault="001906F3" w:rsidP="006C5D4F">
      <w:pPr>
        <w:tabs>
          <w:tab w:val="left" w:pos="0"/>
        </w:tabs>
        <w:spacing w:after="0"/>
        <w:ind w:left="0" w:firstLine="0"/>
        <w:jc w:val="both"/>
        <w:rPr>
          <w:rFonts w:ascii="Times New Roman" w:hAnsi="Times New Roman"/>
          <w:sz w:val="24"/>
          <w:szCs w:val="24"/>
        </w:rPr>
      </w:pPr>
      <w:r w:rsidRPr="001906F3">
        <w:rPr>
          <w:rFonts w:ascii="Times New Roman" w:hAnsi="Times New Roman"/>
          <w:sz w:val="24"/>
          <w:szCs w:val="24"/>
        </w:rPr>
        <w:t>The following requirements shall apply to all WCFs that do not meet the definition of a Small WCF.</w:t>
      </w:r>
    </w:p>
    <w:p w14:paraId="73A66A41"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524723A4"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All WCFs shall be sited, designed, constructed, operated, inspected maintained, repaired, Modified, removed and Replaced in strict compliance with all current applicable federal and state technical and safety codes.</w:t>
      </w:r>
    </w:p>
    <w:p w14:paraId="0E2F374D"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44694DF4"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Subdivision plan approval shall not be required when a WCF is located on a leased parcel that is less than the entire lot or property.</w:t>
      </w:r>
    </w:p>
    <w:p w14:paraId="16E06056"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38DC7CCA"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All WCFs shall be operated in accordance with all applicable FCC rules regarding interference with public safety communications or the reception of broadband, television, radio or other communications services.</w:t>
      </w:r>
    </w:p>
    <w:p w14:paraId="7DAC1809"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4E231C7C"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 xml:space="preserve">Collocation. All Tower-Based WCFs located outside of the right-of-way shall be designed to accommodate both the applicant’s Antennas and comparable Antennas for future users. As a condition of approval for all Tower-Based WCFs, the applicant shall agree to allow other service providers to collocate Antennas on the Tower where technically and economically feasible. </w:t>
      </w:r>
    </w:p>
    <w:p w14:paraId="3408ADC5"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4BFF278C"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Signage. All WCFs shall include a posted sign at the location. Such signage shall include the ownership, contact name and phone number in the event of an emergency and Federal Communications Commission (FCC) registration number (if applicable). Such signage shall not include commercial advertising and is subject to approval by the City.</w:t>
      </w:r>
    </w:p>
    <w:p w14:paraId="169CFC8E"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1F918D22"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Lighting. Towers shall not be artificially lighted beyond what is required by law.</w:t>
      </w:r>
    </w:p>
    <w:p w14:paraId="2DE01803"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0905E995"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Noise. All WCFs shall be operated and maintained so as not to produce noise in excess of applicable noise standards established by Chapter 322 of the City Code. The use of a backup generator in emergency situations and periodic maintenance and testing by the wireless communications provider's technicians shall be permitted, where such noise standards may be exceeded on a temporary basis.</w:t>
      </w:r>
    </w:p>
    <w:p w14:paraId="42DEBF56"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765F27A5"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Vehicular Access.</w:t>
      </w:r>
    </w:p>
    <w:p w14:paraId="3B80EA3D"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5BA70565"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lastRenderedPageBreak/>
        <w:t>An access driveway and one off-street parking space shall be provided to ensure adequate emergency and service access to all Tower-Based WCFs located outside of the right-of-way.</w:t>
      </w:r>
    </w:p>
    <w:p w14:paraId="3186C85D"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1AC15501"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Maximum use of existing roads, whether public or private, shall be made to the extent practicable.</w:t>
      </w:r>
    </w:p>
    <w:p w14:paraId="05E6CA34"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01E7E145"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 xml:space="preserve">Where possible, access driveway construction shall at all times minimize ground disturbance and the cutting of vegetation. </w:t>
      </w:r>
    </w:p>
    <w:p w14:paraId="37B9C645"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6CF8135E"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Access driveway grades shall closely follow natural contours to assure minimal visual disturbance and minimize soil erosion.</w:t>
      </w:r>
    </w:p>
    <w:p w14:paraId="040BE6E0"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57A4DE3D"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An applicant shall present documentation to the City of Pittston that the property owner has granted an access easement for the proposed WCF, if located on a lot or property.</w:t>
      </w:r>
    </w:p>
    <w:p w14:paraId="6AEEB335"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625DEB6B"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 xml:space="preserve">Any required access easement shall be a minimum of 20 feet in width and the access driveway shall be improved with a dust-free, all weather surface, including gravel, to a width of at least 10 feet throughout its entire length. </w:t>
      </w:r>
    </w:p>
    <w:p w14:paraId="481D48C1"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267CE8A2"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Vehicular access to all WCFs shall not interfere with the parking or vehicular circulations for a principal use, if located on the lot or property. However, where appropriate and available, existing parking for the principal or other uses on the lot or property may be utilized.</w:t>
      </w:r>
    </w:p>
    <w:p w14:paraId="20F5647F"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011D2738" w14:textId="77777777" w:rsidR="001906F3" w:rsidRPr="001906F3" w:rsidRDefault="001906F3" w:rsidP="006C5D4F">
      <w:pPr>
        <w:numPr>
          <w:ilvl w:val="0"/>
          <w:numId w:val="29"/>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The requirement for vehicular access may be waived by the City of Pittston when such vehicular access would not be appropriate or feasible.</w:t>
      </w:r>
    </w:p>
    <w:p w14:paraId="567642F8"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11F403B5"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Fencing. A security fence with a minimum height of eight (8’) feet may be required to surround any Tower-Based WCF located outside the right-of-way, where the Tower is more than 40 feet in height, including guy wires, associated equipment, and buildings. The requirement for a security fence may be waived by the City of Pittston when the fence would not be appropriate or feasible.</w:t>
      </w:r>
    </w:p>
    <w:p w14:paraId="593EED00"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5E170652"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Maintenance. An applicant for a WCF shall describe anticipated maintenance needs, including frequency of service, personnel needs and equipment needs, and the traffic, safety and noise impacts of such maintenance.</w:t>
      </w:r>
    </w:p>
    <w:p w14:paraId="345A5227"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080E7E42"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lastRenderedPageBreak/>
        <w:t>Soil report. An applicant for a Tower-Based WCF where the new Tower is more than 40 feet in height, shall submit a soil report complying with the standards of geotechnical investigations, ANSI/EIA-222-G, as amended, shall be submitted to the City of Pittston’s Engineer prior to construction to document and verify the design specifications of the foundation for the Wireless Support Structure and anchors for the guy wires, if used.</w:t>
      </w:r>
    </w:p>
    <w:p w14:paraId="2F0E6685"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567FCD2A"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Aviation safety. All WCFs shall comply with federal and state laws and regulations concerning aviation safety.</w:t>
      </w:r>
    </w:p>
    <w:p w14:paraId="7FEE9DB8"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00259768"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Inspections for all WCFs where the new Tower is more than 40 feet in height.</w:t>
      </w:r>
    </w:p>
    <w:p w14:paraId="3D2E1220"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2B7A28F3" w14:textId="77777777" w:rsidR="001906F3" w:rsidRPr="001906F3" w:rsidRDefault="001906F3" w:rsidP="006C5D4F">
      <w:pPr>
        <w:numPr>
          <w:ilvl w:val="1"/>
          <w:numId w:val="28"/>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A copy of any required inspection report shall be provided to the City following the inspection. Any repairs advised by report shall be completed by the WCF owner within 60 calendar days after the report is filed with the City.</w:t>
      </w:r>
    </w:p>
    <w:p w14:paraId="0881B38B"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72D196FD" w14:textId="77777777" w:rsidR="001906F3" w:rsidRPr="001906F3" w:rsidRDefault="001906F3" w:rsidP="006C5D4F">
      <w:pPr>
        <w:numPr>
          <w:ilvl w:val="0"/>
          <w:numId w:val="28"/>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Equipment Storage. The storage of unused equipment or supplies is prohibited on any WCF site.</w:t>
      </w:r>
    </w:p>
    <w:p w14:paraId="6D9A4A4A"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5320E5C1"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480.133 Aesthetics, Landscaping, and Screening</w:t>
      </w:r>
    </w:p>
    <w:p w14:paraId="301AF41B"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1513853B" w14:textId="77777777" w:rsidR="001906F3" w:rsidRPr="001906F3" w:rsidRDefault="001906F3" w:rsidP="006C5D4F">
      <w:pPr>
        <w:numPr>
          <w:ilvl w:val="0"/>
          <w:numId w:val="31"/>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Stealth Technology. All WCFs shall employ the most current Stealth Technology available, where appropriate, in an effort to appropriately blend the proposed WCF into the surrounding environment and minimize aesthetic impact. Equipment buildings and cabinets shall be designed to blend into the environment in which they are situated, to the extent practicable.</w:t>
      </w:r>
    </w:p>
    <w:p w14:paraId="28EADE9C"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556AC6A9" w14:textId="77777777" w:rsidR="001906F3" w:rsidRPr="001906F3" w:rsidRDefault="001906F3" w:rsidP="006C5D4F">
      <w:pPr>
        <w:numPr>
          <w:ilvl w:val="0"/>
          <w:numId w:val="31"/>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Landscaping and Screening. An applicant for Tower-Based WCF where the new Tower is more than 40 feet in height, located outside of the right-of-way, shall submit a landscaping and screening design including the following:</w:t>
      </w:r>
    </w:p>
    <w:p w14:paraId="7C541FE0"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4257D673" w14:textId="77777777" w:rsidR="001906F3" w:rsidRPr="001906F3" w:rsidRDefault="001906F3" w:rsidP="006C5D4F">
      <w:pPr>
        <w:numPr>
          <w:ilvl w:val="1"/>
          <w:numId w:val="31"/>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The applicant shall ensure that the existing vegetation, trees and shrubs located within proximity to the WCF support structure shall be preserved to the extent practicable.</w:t>
      </w:r>
    </w:p>
    <w:p w14:paraId="3ECAE034"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08081059" w14:textId="77777777" w:rsidR="001906F3" w:rsidRPr="001906F3" w:rsidRDefault="001906F3" w:rsidP="006C5D4F">
      <w:pPr>
        <w:numPr>
          <w:ilvl w:val="1"/>
          <w:numId w:val="31"/>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Ground mounted equipment may be screened from public view using an evergreen screen, artificial screen, or fencing, as directed by the City.</w:t>
      </w:r>
    </w:p>
    <w:p w14:paraId="3867D790"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02C56FC1"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480.134 Replacement, Collocation, or Modification</w:t>
      </w:r>
    </w:p>
    <w:p w14:paraId="6B5CFAAE"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6909CE8F" w14:textId="77777777" w:rsidR="001906F3" w:rsidRPr="001906F3" w:rsidRDefault="001906F3" w:rsidP="006C5D4F">
      <w:pPr>
        <w:numPr>
          <w:ilvl w:val="0"/>
          <w:numId w:val="32"/>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 xml:space="preserve">Notwithstanding the requirements for all Tower-Based WCFs and WCFs on Existing Structures, as set forth in this sub-section, an application for Replacement, Collocation or Modification of a previously approved Wireless Support Structure or WCF shall be </w:t>
      </w:r>
      <w:r w:rsidRPr="001906F3">
        <w:rPr>
          <w:rFonts w:ascii="Times New Roman" w:hAnsi="Times New Roman"/>
          <w:sz w:val="24"/>
          <w:szCs w:val="24"/>
        </w:rPr>
        <w:lastRenderedPageBreak/>
        <w:t>reviewed for conformance with the City building permit requirements, including requirements applicable to the added structural loading of the proposed Antennas and Accessory Equipment. These previously approved facilities shall not be subject to the issuance of new zoning or land use approvals, provided that there is no Substantial Change.</w:t>
      </w:r>
    </w:p>
    <w:p w14:paraId="384643B4"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7AA01E9D" w14:textId="77777777" w:rsidR="001906F3" w:rsidRPr="001906F3" w:rsidRDefault="001906F3" w:rsidP="006C5D4F">
      <w:pPr>
        <w:numPr>
          <w:ilvl w:val="0"/>
          <w:numId w:val="32"/>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Replacement of WCFs on existing Wireless Support Structures or within existing Equipment Compounds may be performed by the applicant without obtaining building or zoning permits from the City.</w:t>
      </w:r>
    </w:p>
    <w:p w14:paraId="6BC35F26"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41262738" w14:textId="77777777" w:rsidR="001906F3" w:rsidRPr="001906F3" w:rsidRDefault="001906F3" w:rsidP="006C5D4F">
      <w:pPr>
        <w:numPr>
          <w:ilvl w:val="0"/>
          <w:numId w:val="32"/>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Any Substantial Change to an existing Tower-Based WCF shall require Conditional Use approval of the City in accordance with the terms of this Section.</w:t>
      </w:r>
    </w:p>
    <w:p w14:paraId="6FBB7744"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4D68995F" w14:textId="5906B37C" w:rsidR="001906F3" w:rsidRPr="0081406C" w:rsidRDefault="001906F3" w:rsidP="006C5D4F">
      <w:pPr>
        <w:numPr>
          <w:ilvl w:val="0"/>
          <w:numId w:val="32"/>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An applicant proposing a WCF on Existing Structure to be mounted on a building or any other structure shall submit detailed construction and elevation drawings indicating how the WCF on Existing Structure will be mounted on the existing structure for review by the City of Pittston building Zoning Officer for compliance with the building code.</w:t>
      </w:r>
    </w:p>
    <w:p w14:paraId="40D0A761"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480.135 Permit Requirements</w:t>
      </w:r>
    </w:p>
    <w:p w14:paraId="1FB21439"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0DBE9C56" w14:textId="77777777" w:rsidR="001906F3" w:rsidRPr="001906F3" w:rsidRDefault="001906F3" w:rsidP="006C5D4F">
      <w:pPr>
        <w:numPr>
          <w:ilvl w:val="0"/>
          <w:numId w:val="33"/>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Collocation Analysis. An application for a new Tower-Based WCF where the new Tower is more than 40 feet in height and located outside of the right-of-way, shall not be approved unless the applicant demonstrates that the Wireless communications equipment planned for the proposed Tower-Based WCF cannot be collocated on an existing structure or building within a 1/2-mile radius of the proposed Tower-Based WCF location to achieve the coverage or capacity objectives of the applicant.</w:t>
      </w:r>
    </w:p>
    <w:p w14:paraId="6480499C"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2894D29F" w14:textId="77777777" w:rsidR="001906F3" w:rsidRPr="001906F3" w:rsidRDefault="001906F3" w:rsidP="006C5D4F">
      <w:pPr>
        <w:numPr>
          <w:ilvl w:val="0"/>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Gap in Coverage or Lack of Adequate Capacity. An applicant for a Tower-Based WCF where the new Tower that is more than 40 feet in height, located outside of the Right of-Way, must demonstrate that a significant gap in Wireless coverage exists or lack of adequate capacity is likely to exist within 1 year of the filing of its application with respect to the applicant in the area.</w:t>
      </w:r>
    </w:p>
    <w:p w14:paraId="7060D548"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4DE31BD9" w14:textId="77777777" w:rsidR="001906F3" w:rsidRPr="001906F3" w:rsidRDefault="001906F3" w:rsidP="006C5D4F">
      <w:pPr>
        <w:numPr>
          <w:ilvl w:val="0"/>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Authorization. An applicant for a WCF shall submit a copy of the lease or other form of written authorization with the property owner confirming that the applicant has standing to file the application and maintain the proposed WCF on the subject lot or property.  If the proposed WCF is to be attached to a Wireless Support Structure owned by a person other than the applicant, the applicant shall submit proof of a valid pole attachment agreement or other authorization permitting the applicant to attach its proposed WCF to the Wireless Support Structure.</w:t>
      </w:r>
    </w:p>
    <w:p w14:paraId="1CB034DE"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2EE8E4BE" w14:textId="77777777" w:rsidR="001906F3" w:rsidRPr="001906F3" w:rsidRDefault="001906F3" w:rsidP="006C5D4F">
      <w:pPr>
        <w:numPr>
          <w:ilvl w:val="0"/>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lastRenderedPageBreak/>
        <w:t>Licensing and applicable regulations. If the applicant is a commercial wireless communications provider, it must demonstrate that it is licensed by the Federal Communications Commission (FCC) and submit with its application copies of all FCC permits and licenses.</w:t>
      </w:r>
    </w:p>
    <w:p w14:paraId="379C1A6D"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7AAE936C" w14:textId="77777777" w:rsidR="001906F3" w:rsidRPr="001906F3" w:rsidRDefault="001906F3" w:rsidP="006C5D4F">
      <w:pPr>
        <w:numPr>
          <w:ilvl w:val="0"/>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Emissions. The applicant shall demonstrate that the proposed WCF will comply with all applicable standards established by the Federal Communications Commission governing human exposure to electromagnetic emissions.</w:t>
      </w:r>
    </w:p>
    <w:p w14:paraId="165A8F8C"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2B41A455" w14:textId="77777777" w:rsidR="001906F3" w:rsidRPr="001906F3" w:rsidRDefault="001906F3" w:rsidP="006C5D4F">
      <w:pPr>
        <w:numPr>
          <w:ilvl w:val="0"/>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 xml:space="preserve">Insurance. </w:t>
      </w:r>
    </w:p>
    <w:p w14:paraId="104A2CBF"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08A34307" w14:textId="77777777" w:rsidR="001906F3" w:rsidRPr="001906F3" w:rsidRDefault="001906F3" w:rsidP="006C5D4F">
      <w:pPr>
        <w:numPr>
          <w:ilvl w:val="1"/>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Each Person that owns or operates a Non-Tower WCF or Small WCF shall annually provide the City with a certificate of insurance evidencing general liability coverage in the minimum amount of $1,000,000 per occurrence and property damage coverage in the minimum amount of $1,000,000 per occurrence covering the WCF.</w:t>
      </w:r>
    </w:p>
    <w:p w14:paraId="7A4F1A63" w14:textId="77777777" w:rsidR="001906F3" w:rsidRPr="001906F3" w:rsidRDefault="001906F3" w:rsidP="006C5D4F">
      <w:pPr>
        <w:tabs>
          <w:tab w:val="left" w:pos="90"/>
        </w:tabs>
        <w:spacing w:after="0"/>
        <w:ind w:left="1440" w:firstLine="0"/>
        <w:contextualSpacing/>
        <w:jc w:val="both"/>
        <w:rPr>
          <w:rFonts w:ascii="Times New Roman" w:hAnsi="Times New Roman"/>
          <w:sz w:val="24"/>
          <w:szCs w:val="24"/>
        </w:rPr>
      </w:pPr>
    </w:p>
    <w:p w14:paraId="47B446AB" w14:textId="77777777" w:rsidR="001906F3" w:rsidRPr="001906F3" w:rsidRDefault="001906F3" w:rsidP="006C5D4F">
      <w:pPr>
        <w:numPr>
          <w:ilvl w:val="1"/>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 xml:space="preserve">Each Person that owns or operates a Tower-Based WCF shall provide the City with a certificate of insurance evidencing general liability coverage in the minimum amount of $5,000,000 per occurrence and property damage coverage in the minimum amount of $5,000,000 per occurrence covering the Tower-Based WCF.  </w:t>
      </w:r>
    </w:p>
    <w:p w14:paraId="6A07EDF4" w14:textId="77777777" w:rsidR="001906F3" w:rsidRPr="001906F3" w:rsidRDefault="001906F3" w:rsidP="006C5D4F">
      <w:pPr>
        <w:spacing w:after="200" w:line="276" w:lineRule="auto"/>
        <w:ind w:left="720" w:firstLine="0"/>
        <w:contextualSpacing/>
        <w:jc w:val="both"/>
        <w:rPr>
          <w:rFonts w:ascii="Times New Roman" w:hAnsi="Times New Roman"/>
          <w:sz w:val="24"/>
          <w:szCs w:val="24"/>
        </w:rPr>
      </w:pPr>
    </w:p>
    <w:p w14:paraId="4D408FB1" w14:textId="77777777" w:rsidR="001906F3" w:rsidRPr="001906F3" w:rsidRDefault="001906F3" w:rsidP="006C5D4F">
      <w:pPr>
        <w:numPr>
          <w:ilvl w:val="1"/>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Notwithstanding the foregoing, a wireless provider may self-insure the required insurance under the same terms and conditions as outlined above.</w:t>
      </w:r>
    </w:p>
    <w:p w14:paraId="40D56247"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552803A0" w14:textId="77777777" w:rsidR="001906F3" w:rsidRPr="001906F3" w:rsidRDefault="001906F3" w:rsidP="006C5D4F">
      <w:pPr>
        <w:numPr>
          <w:ilvl w:val="0"/>
          <w:numId w:val="33"/>
        </w:numPr>
        <w:tabs>
          <w:tab w:val="left" w:pos="90"/>
        </w:tabs>
        <w:spacing w:after="0" w:line="276" w:lineRule="auto"/>
        <w:contextualSpacing/>
        <w:jc w:val="both"/>
        <w:rPr>
          <w:rFonts w:ascii="Times New Roman" w:hAnsi="Times New Roman"/>
          <w:sz w:val="24"/>
          <w:szCs w:val="24"/>
        </w:rPr>
      </w:pPr>
      <w:r w:rsidRPr="001906F3">
        <w:rPr>
          <w:rFonts w:ascii="Times New Roman" w:hAnsi="Times New Roman"/>
          <w:sz w:val="24"/>
          <w:szCs w:val="24"/>
        </w:rPr>
        <w:t>Review timeframes.</w:t>
      </w:r>
    </w:p>
    <w:p w14:paraId="7B1FF60D" w14:textId="77777777" w:rsidR="001906F3" w:rsidRPr="001906F3" w:rsidRDefault="001906F3" w:rsidP="006C5D4F">
      <w:pPr>
        <w:tabs>
          <w:tab w:val="left" w:pos="90"/>
        </w:tabs>
        <w:spacing w:after="0"/>
        <w:ind w:left="720" w:firstLine="0"/>
        <w:contextualSpacing/>
        <w:jc w:val="both"/>
        <w:rPr>
          <w:rFonts w:ascii="Times New Roman" w:hAnsi="Times New Roman"/>
          <w:sz w:val="24"/>
          <w:szCs w:val="24"/>
        </w:rPr>
      </w:pPr>
    </w:p>
    <w:p w14:paraId="142F4444"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TABLE 480.135</w:t>
      </w:r>
    </w:p>
    <w:p w14:paraId="745A9BC6"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WCF Review Timeframes</w:t>
      </w:r>
    </w:p>
    <w:p w14:paraId="5316E82D" w14:textId="77777777" w:rsidR="001906F3" w:rsidRPr="001906F3" w:rsidRDefault="001906F3" w:rsidP="006C5D4F">
      <w:pPr>
        <w:tabs>
          <w:tab w:val="left" w:pos="0"/>
        </w:tabs>
        <w:spacing w:after="0"/>
        <w:ind w:left="0" w:firstLine="0"/>
        <w:jc w:val="both"/>
        <w:rPr>
          <w:rFonts w:ascii="Times New Roman" w:hAnsi="Times New Roman"/>
          <w:sz w:val="24"/>
          <w:szCs w:val="24"/>
        </w:rPr>
      </w:pPr>
    </w:p>
    <w:tbl>
      <w:tblPr>
        <w:tblStyle w:val="TableGrid1"/>
        <w:tblW w:w="0" w:type="auto"/>
        <w:tblLook w:val="04A0" w:firstRow="1" w:lastRow="0" w:firstColumn="1" w:lastColumn="0" w:noHBand="0" w:noVBand="1"/>
      </w:tblPr>
      <w:tblGrid>
        <w:gridCol w:w="3116"/>
        <w:gridCol w:w="3117"/>
        <w:gridCol w:w="3117"/>
      </w:tblGrid>
      <w:tr w:rsidR="001906F3" w:rsidRPr="001906F3" w14:paraId="5405CB81" w14:textId="77777777" w:rsidTr="001906F3">
        <w:tc>
          <w:tcPr>
            <w:tcW w:w="3116" w:type="dxa"/>
          </w:tcPr>
          <w:p w14:paraId="30D5D9E5" w14:textId="77777777" w:rsidR="001906F3" w:rsidRPr="001906F3" w:rsidRDefault="001906F3" w:rsidP="006C5D4F">
            <w:pPr>
              <w:tabs>
                <w:tab w:val="left" w:pos="0"/>
              </w:tabs>
              <w:spacing w:after="0"/>
              <w:ind w:left="0" w:firstLine="0"/>
              <w:jc w:val="both"/>
              <w:rPr>
                <w:rFonts w:ascii="Times New Roman" w:hAnsi="Times New Roman"/>
              </w:rPr>
            </w:pPr>
          </w:p>
        </w:tc>
        <w:tc>
          <w:tcPr>
            <w:tcW w:w="3117" w:type="dxa"/>
          </w:tcPr>
          <w:p w14:paraId="1714EDFA"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t>The City shall notify the applicant in writing of information that may be required to complete application.</w:t>
            </w:r>
          </w:p>
        </w:tc>
        <w:tc>
          <w:tcPr>
            <w:tcW w:w="3117" w:type="dxa"/>
          </w:tcPr>
          <w:p w14:paraId="18FA43C0"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t>The City shall approve or deny the application unless a shorter time period is applicable under the PA MPC.</w:t>
            </w:r>
          </w:p>
        </w:tc>
      </w:tr>
      <w:tr w:rsidR="001906F3" w:rsidRPr="001906F3" w14:paraId="028B639F" w14:textId="77777777" w:rsidTr="001906F3">
        <w:tc>
          <w:tcPr>
            <w:tcW w:w="3116" w:type="dxa"/>
          </w:tcPr>
          <w:p w14:paraId="7D5CFAE3"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t xml:space="preserve">New Tower-Based WCFs </w:t>
            </w:r>
          </w:p>
        </w:tc>
        <w:tc>
          <w:tcPr>
            <w:tcW w:w="3117" w:type="dxa"/>
          </w:tcPr>
          <w:p w14:paraId="7311CD4C"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30 calendar days of the date the application was filed with the City.</w:t>
            </w:r>
          </w:p>
        </w:tc>
        <w:tc>
          <w:tcPr>
            <w:tcW w:w="3117" w:type="dxa"/>
          </w:tcPr>
          <w:p w14:paraId="0CFDE01D"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 xml:space="preserve">Within 150 days of submission of the complete application for a WCF. </w:t>
            </w:r>
          </w:p>
        </w:tc>
      </w:tr>
      <w:tr w:rsidR="001906F3" w:rsidRPr="001906F3" w14:paraId="3390F11E" w14:textId="77777777" w:rsidTr="001906F3">
        <w:tc>
          <w:tcPr>
            <w:tcW w:w="3116" w:type="dxa"/>
          </w:tcPr>
          <w:p w14:paraId="38798F3F"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t>Non-Tower WCFs</w:t>
            </w:r>
          </w:p>
        </w:tc>
        <w:tc>
          <w:tcPr>
            <w:tcW w:w="3117" w:type="dxa"/>
          </w:tcPr>
          <w:p w14:paraId="2A793E7B"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30 calendar days of the date the application was filed with the City.</w:t>
            </w:r>
          </w:p>
        </w:tc>
        <w:tc>
          <w:tcPr>
            <w:tcW w:w="3117" w:type="dxa"/>
          </w:tcPr>
          <w:p w14:paraId="085EAFF5"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90 days of submission of a complete application for a WCF.</w:t>
            </w:r>
          </w:p>
        </w:tc>
      </w:tr>
      <w:tr w:rsidR="001906F3" w:rsidRPr="001906F3" w14:paraId="3EE4ED3B" w14:textId="77777777" w:rsidTr="001906F3">
        <w:tc>
          <w:tcPr>
            <w:tcW w:w="3116" w:type="dxa"/>
          </w:tcPr>
          <w:p w14:paraId="5A7EDEB1"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lastRenderedPageBreak/>
              <w:t>Small WCF (requiring new Wireless Support Structure)</w:t>
            </w:r>
          </w:p>
        </w:tc>
        <w:tc>
          <w:tcPr>
            <w:tcW w:w="3117" w:type="dxa"/>
          </w:tcPr>
          <w:p w14:paraId="5032217D"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10 calendar days of the date the application was filed with the City.</w:t>
            </w:r>
          </w:p>
        </w:tc>
        <w:tc>
          <w:tcPr>
            <w:tcW w:w="3117" w:type="dxa"/>
          </w:tcPr>
          <w:p w14:paraId="2E3B958C"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90 days of submission of a complete application for a WCF.</w:t>
            </w:r>
          </w:p>
        </w:tc>
      </w:tr>
      <w:tr w:rsidR="001906F3" w:rsidRPr="001906F3" w14:paraId="02FCDA24" w14:textId="77777777" w:rsidTr="001906F3">
        <w:tc>
          <w:tcPr>
            <w:tcW w:w="3116" w:type="dxa"/>
          </w:tcPr>
          <w:p w14:paraId="6F6DD44F"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t>Small WCF (Collocated)</w:t>
            </w:r>
          </w:p>
        </w:tc>
        <w:tc>
          <w:tcPr>
            <w:tcW w:w="3117" w:type="dxa"/>
          </w:tcPr>
          <w:p w14:paraId="6376DFC5"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10 calendar days of the date the application was filed with the City.</w:t>
            </w:r>
          </w:p>
        </w:tc>
        <w:tc>
          <w:tcPr>
            <w:tcW w:w="3117" w:type="dxa"/>
          </w:tcPr>
          <w:p w14:paraId="6273792F"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60 days of submission of a complete application for a WCF.</w:t>
            </w:r>
          </w:p>
        </w:tc>
      </w:tr>
      <w:tr w:rsidR="001906F3" w:rsidRPr="001906F3" w14:paraId="06045B25" w14:textId="77777777" w:rsidTr="001906F3">
        <w:tc>
          <w:tcPr>
            <w:tcW w:w="3116" w:type="dxa"/>
          </w:tcPr>
          <w:p w14:paraId="3949574B" w14:textId="77777777" w:rsidR="001906F3" w:rsidRPr="001906F3" w:rsidRDefault="001906F3" w:rsidP="006C5D4F">
            <w:pPr>
              <w:tabs>
                <w:tab w:val="left" w:pos="0"/>
              </w:tabs>
              <w:spacing w:after="0"/>
              <w:ind w:left="0" w:firstLine="0"/>
              <w:jc w:val="both"/>
              <w:rPr>
                <w:rFonts w:ascii="Times New Roman" w:hAnsi="Times New Roman"/>
                <w:b/>
              </w:rPr>
            </w:pPr>
            <w:r w:rsidRPr="001906F3">
              <w:rPr>
                <w:rFonts w:ascii="Times New Roman" w:hAnsi="Times New Roman"/>
                <w:b/>
              </w:rPr>
              <w:t>Eligible Facilities Requests</w:t>
            </w:r>
          </w:p>
        </w:tc>
        <w:tc>
          <w:tcPr>
            <w:tcW w:w="3117" w:type="dxa"/>
          </w:tcPr>
          <w:p w14:paraId="4DA6A546"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30 days of the date the application was filed with the City.</w:t>
            </w:r>
          </w:p>
        </w:tc>
        <w:tc>
          <w:tcPr>
            <w:tcW w:w="3117" w:type="dxa"/>
          </w:tcPr>
          <w:p w14:paraId="0D1F54C9" w14:textId="77777777" w:rsidR="001906F3" w:rsidRPr="001906F3" w:rsidRDefault="001906F3" w:rsidP="006C5D4F">
            <w:pPr>
              <w:tabs>
                <w:tab w:val="left" w:pos="0"/>
              </w:tabs>
              <w:spacing w:after="0"/>
              <w:ind w:left="0" w:firstLine="0"/>
              <w:jc w:val="both"/>
              <w:rPr>
                <w:rFonts w:ascii="Times New Roman" w:hAnsi="Times New Roman"/>
              </w:rPr>
            </w:pPr>
            <w:r w:rsidRPr="001906F3">
              <w:rPr>
                <w:rFonts w:ascii="Times New Roman" w:hAnsi="Times New Roman"/>
              </w:rPr>
              <w:t>Within 60 days of submission of a complete application for a WCF.</w:t>
            </w:r>
          </w:p>
        </w:tc>
      </w:tr>
    </w:tbl>
    <w:p w14:paraId="70294FCA"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7BE6DECE" w14:textId="77777777" w:rsidR="001906F3" w:rsidRPr="001906F3" w:rsidRDefault="001906F3" w:rsidP="006C5D4F">
      <w:pPr>
        <w:numPr>
          <w:ilvl w:val="0"/>
          <w:numId w:val="33"/>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Fees.  Fees assessable by the City of Pittston for the administration and enforcement undertaken pursuant to this chapter and the code shall be established by the governing body by resolution from time to time.</w:t>
      </w:r>
    </w:p>
    <w:p w14:paraId="62FE90BA" w14:textId="77777777" w:rsidR="001906F3" w:rsidRPr="001906F3" w:rsidRDefault="001906F3" w:rsidP="006C5D4F">
      <w:pPr>
        <w:tabs>
          <w:tab w:val="left" w:pos="0"/>
        </w:tabs>
        <w:spacing w:after="0"/>
        <w:ind w:left="720" w:firstLine="0"/>
        <w:contextualSpacing/>
        <w:jc w:val="both"/>
        <w:rPr>
          <w:rFonts w:ascii="Times New Roman" w:hAnsi="Times New Roman"/>
          <w:sz w:val="24"/>
          <w:szCs w:val="24"/>
        </w:rPr>
      </w:pPr>
    </w:p>
    <w:p w14:paraId="5B030E34" w14:textId="77777777" w:rsidR="001906F3" w:rsidRPr="001906F3" w:rsidRDefault="001906F3" w:rsidP="006C5D4F">
      <w:pPr>
        <w:tabs>
          <w:tab w:val="left" w:pos="0"/>
        </w:tabs>
        <w:spacing w:after="0"/>
        <w:ind w:left="0" w:firstLine="0"/>
        <w:jc w:val="both"/>
        <w:rPr>
          <w:rFonts w:ascii="Times New Roman" w:hAnsi="Times New Roman"/>
          <w:b/>
          <w:sz w:val="24"/>
          <w:szCs w:val="24"/>
        </w:rPr>
      </w:pPr>
      <w:r w:rsidRPr="001906F3">
        <w:rPr>
          <w:rFonts w:ascii="Times New Roman" w:hAnsi="Times New Roman"/>
          <w:b/>
          <w:sz w:val="24"/>
          <w:szCs w:val="24"/>
        </w:rPr>
        <w:t>480.136 Discontinuation, Abandonment and Removal</w:t>
      </w:r>
    </w:p>
    <w:p w14:paraId="1F44CA8B" w14:textId="77777777" w:rsidR="001906F3" w:rsidRPr="001906F3" w:rsidRDefault="001906F3" w:rsidP="006C5D4F">
      <w:pPr>
        <w:tabs>
          <w:tab w:val="left" w:pos="0"/>
        </w:tabs>
        <w:spacing w:after="0"/>
        <w:ind w:left="720" w:firstLine="0"/>
        <w:contextualSpacing/>
        <w:jc w:val="both"/>
        <w:rPr>
          <w:rFonts w:ascii="Times New Roman" w:hAnsi="Times New Roman"/>
          <w:b/>
          <w:sz w:val="24"/>
          <w:szCs w:val="24"/>
        </w:rPr>
      </w:pPr>
    </w:p>
    <w:p w14:paraId="2D1AEE52" w14:textId="77777777" w:rsidR="001906F3" w:rsidRPr="001906F3" w:rsidRDefault="001906F3" w:rsidP="006C5D4F">
      <w:pPr>
        <w:numPr>
          <w:ilvl w:val="0"/>
          <w:numId w:val="34"/>
        </w:numPr>
        <w:tabs>
          <w:tab w:val="left" w:pos="0"/>
        </w:tabs>
        <w:spacing w:after="0" w:line="276" w:lineRule="auto"/>
        <w:contextualSpacing/>
        <w:jc w:val="both"/>
        <w:rPr>
          <w:rFonts w:ascii="Times New Roman" w:hAnsi="Times New Roman"/>
          <w:b/>
          <w:sz w:val="24"/>
          <w:szCs w:val="24"/>
        </w:rPr>
      </w:pPr>
      <w:r w:rsidRPr="001906F3">
        <w:rPr>
          <w:rFonts w:ascii="Times New Roman" w:hAnsi="Times New Roman"/>
          <w:sz w:val="24"/>
          <w:szCs w:val="24"/>
        </w:rPr>
        <w:t>In the event that use of a Tower-Based WCF is planned to be discontinued, the owner/operator shall provide written notice to the City of its intent to discontinue use and the date when the use shall be discontinued. Unused or abandoned WCFs or portions of WCFs shall be removed as follows:</w:t>
      </w:r>
    </w:p>
    <w:p w14:paraId="7D357FA0" w14:textId="77777777" w:rsidR="001906F3" w:rsidRPr="001906F3" w:rsidRDefault="001906F3" w:rsidP="006C5D4F">
      <w:pPr>
        <w:tabs>
          <w:tab w:val="left" w:pos="0"/>
        </w:tabs>
        <w:spacing w:after="0"/>
        <w:ind w:left="1080" w:firstLine="0"/>
        <w:contextualSpacing/>
        <w:jc w:val="both"/>
        <w:rPr>
          <w:rFonts w:ascii="Times New Roman" w:hAnsi="Times New Roman"/>
          <w:b/>
          <w:sz w:val="24"/>
          <w:szCs w:val="24"/>
        </w:rPr>
      </w:pPr>
    </w:p>
    <w:p w14:paraId="086E140A" w14:textId="77777777" w:rsidR="001906F3" w:rsidRPr="001906F3" w:rsidRDefault="001906F3" w:rsidP="006C5D4F">
      <w:pPr>
        <w:numPr>
          <w:ilvl w:val="1"/>
          <w:numId w:val="34"/>
        </w:numPr>
        <w:tabs>
          <w:tab w:val="left" w:pos="0"/>
        </w:tabs>
        <w:spacing w:after="0" w:line="276" w:lineRule="auto"/>
        <w:ind w:left="1080"/>
        <w:contextualSpacing/>
        <w:jc w:val="both"/>
        <w:rPr>
          <w:rFonts w:ascii="Times New Roman" w:hAnsi="Times New Roman"/>
          <w:b/>
          <w:sz w:val="24"/>
          <w:szCs w:val="24"/>
        </w:rPr>
      </w:pPr>
      <w:r w:rsidRPr="001906F3">
        <w:rPr>
          <w:rFonts w:ascii="Times New Roman" w:hAnsi="Times New Roman"/>
          <w:sz w:val="24"/>
          <w:szCs w:val="24"/>
        </w:rPr>
        <w:t>All unused or abandoned WCFs and accessory facilities shall be removed within six (6) months of the cessation of operations at the Site unless a time extension is approved by the City.</w:t>
      </w:r>
    </w:p>
    <w:p w14:paraId="0203814E" w14:textId="77777777" w:rsidR="001906F3" w:rsidRPr="001906F3" w:rsidRDefault="001906F3" w:rsidP="006C5D4F">
      <w:pPr>
        <w:tabs>
          <w:tab w:val="left" w:pos="0"/>
        </w:tabs>
        <w:spacing w:after="0"/>
        <w:ind w:left="1080" w:firstLine="0"/>
        <w:contextualSpacing/>
        <w:jc w:val="both"/>
        <w:rPr>
          <w:rFonts w:ascii="Times New Roman" w:hAnsi="Times New Roman"/>
          <w:b/>
          <w:sz w:val="24"/>
          <w:szCs w:val="24"/>
        </w:rPr>
      </w:pPr>
    </w:p>
    <w:p w14:paraId="5B842D41" w14:textId="77777777" w:rsidR="001906F3" w:rsidRPr="001906F3" w:rsidRDefault="001906F3" w:rsidP="006C5D4F">
      <w:pPr>
        <w:numPr>
          <w:ilvl w:val="1"/>
          <w:numId w:val="34"/>
        </w:numPr>
        <w:tabs>
          <w:tab w:val="left" w:pos="0"/>
        </w:tabs>
        <w:spacing w:after="0" w:line="276" w:lineRule="auto"/>
        <w:ind w:left="1080"/>
        <w:contextualSpacing/>
        <w:jc w:val="both"/>
        <w:rPr>
          <w:rFonts w:ascii="Times New Roman" w:hAnsi="Times New Roman"/>
          <w:b/>
          <w:sz w:val="24"/>
          <w:szCs w:val="24"/>
        </w:rPr>
      </w:pPr>
      <w:r w:rsidRPr="001906F3">
        <w:rPr>
          <w:rFonts w:ascii="Times New Roman" w:hAnsi="Times New Roman"/>
          <w:sz w:val="24"/>
          <w:szCs w:val="24"/>
        </w:rPr>
        <w:t>If the WCF and/or accessory facility is not removed within six (6) months of the cessation of operations at a Site, or within any longer period approved by the municipality, the WCF and accessory facilities and equipment may be removed by the municipality and the cost of removal assessed against the owner of the WCF.</w:t>
      </w:r>
    </w:p>
    <w:p w14:paraId="78C8FEFD" w14:textId="77777777" w:rsidR="001906F3" w:rsidRPr="001906F3" w:rsidRDefault="001906F3" w:rsidP="006C5D4F">
      <w:pPr>
        <w:tabs>
          <w:tab w:val="left" w:pos="0"/>
        </w:tabs>
        <w:spacing w:after="0"/>
        <w:ind w:left="1080" w:firstLine="0"/>
        <w:contextualSpacing/>
        <w:jc w:val="both"/>
        <w:rPr>
          <w:rFonts w:ascii="Times New Roman" w:hAnsi="Times New Roman"/>
          <w:b/>
          <w:sz w:val="24"/>
          <w:szCs w:val="24"/>
        </w:rPr>
      </w:pPr>
    </w:p>
    <w:p w14:paraId="51EB21BA" w14:textId="77777777" w:rsidR="001906F3" w:rsidRPr="001906F3" w:rsidRDefault="001906F3" w:rsidP="006C5D4F">
      <w:pPr>
        <w:numPr>
          <w:ilvl w:val="1"/>
          <w:numId w:val="34"/>
        </w:numPr>
        <w:tabs>
          <w:tab w:val="left" w:pos="0"/>
        </w:tabs>
        <w:spacing w:after="0" w:line="276" w:lineRule="auto"/>
        <w:ind w:left="1080"/>
        <w:contextualSpacing/>
        <w:jc w:val="both"/>
        <w:rPr>
          <w:rFonts w:ascii="Times New Roman" w:hAnsi="Times New Roman"/>
          <w:b/>
          <w:sz w:val="24"/>
          <w:szCs w:val="24"/>
        </w:rPr>
      </w:pPr>
      <w:r w:rsidRPr="001906F3">
        <w:rPr>
          <w:rFonts w:ascii="Times New Roman" w:hAnsi="Times New Roman"/>
          <w:sz w:val="24"/>
          <w:szCs w:val="24"/>
        </w:rPr>
        <w:t>Any unused portions of WCFs, including Antennas, shall be removed within six (6) months of the time of cessation of operations.</w:t>
      </w:r>
    </w:p>
    <w:p w14:paraId="4479B31D" w14:textId="77777777" w:rsidR="001906F3" w:rsidRPr="001906F3" w:rsidRDefault="001906F3" w:rsidP="006C5D4F">
      <w:pPr>
        <w:tabs>
          <w:tab w:val="left" w:pos="0"/>
        </w:tabs>
        <w:spacing w:after="0"/>
        <w:ind w:left="0" w:firstLine="0"/>
        <w:jc w:val="both"/>
        <w:rPr>
          <w:rFonts w:ascii="Times New Roman" w:hAnsi="Times New Roman"/>
          <w:sz w:val="24"/>
          <w:szCs w:val="24"/>
        </w:rPr>
      </w:pPr>
    </w:p>
    <w:p w14:paraId="0BD93183" w14:textId="77777777" w:rsidR="001906F3" w:rsidRPr="001906F3" w:rsidRDefault="001906F3" w:rsidP="006C5D4F">
      <w:pPr>
        <w:tabs>
          <w:tab w:val="left" w:pos="0"/>
        </w:tabs>
        <w:spacing w:after="0"/>
        <w:ind w:left="0" w:firstLine="0"/>
        <w:jc w:val="both"/>
        <w:rPr>
          <w:rFonts w:ascii="Times New Roman" w:hAnsi="Times New Roman"/>
          <w:sz w:val="24"/>
          <w:szCs w:val="24"/>
        </w:rPr>
      </w:pPr>
      <w:r w:rsidRPr="001906F3">
        <w:rPr>
          <w:rFonts w:ascii="Times New Roman" w:hAnsi="Times New Roman"/>
          <w:b/>
          <w:sz w:val="24"/>
          <w:szCs w:val="24"/>
        </w:rPr>
        <w:t>480.137 Regulations Applicable to all Small Wireless Communications Facilities.</w:t>
      </w:r>
      <w:r w:rsidRPr="001906F3">
        <w:rPr>
          <w:rFonts w:ascii="Times New Roman" w:hAnsi="Times New Roman"/>
          <w:sz w:val="24"/>
          <w:szCs w:val="24"/>
        </w:rPr>
        <w:t xml:space="preserve">  </w:t>
      </w:r>
    </w:p>
    <w:p w14:paraId="264D1721" w14:textId="77777777" w:rsidR="001906F3" w:rsidRPr="001906F3" w:rsidRDefault="001906F3" w:rsidP="006C5D4F">
      <w:pPr>
        <w:tabs>
          <w:tab w:val="left" w:pos="0"/>
        </w:tabs>
        <w:spacing w:after="0"/>
        <w:ind w:left="0" w:firstLine="0"/>
        <w:jc w:val="both"/>
        <w:rPr>
          <w:rFonts w:ascii="Times New Roman" w:hAnsi="Times New Roman"/>
          <w:sz w:val="24"/>
          <w:szCs w:val="24"/>
        </w:rPr>
      </w:pPr>
      <w:r w:rsidRPr="001906F3">
        <w:rPr>
          <w:rFonts w:ascii="Times New Roman" w:hAnsi="Times New Roman"/>
          <w:sz w:val="24"/>
          <w:szCs w:val="24"/>
        </w:rPr>
        <w:t xml:space="preserve">The following regulations shall apply to Small Wireless Communications Facilities:   </w:t>
      </w:r>
    </w:p>
    <w:p w14:paraId="767D0ABA" w14:textId="77777777" w:rsidR="001906F3" w:rsidRPr="001906F3" w:rsidRDefault="001906F3" w:rsidP="006C5D4F">
      <w:pPr>
        <w:tabs>
          <w:tab w:val="left" w:pos="1800"/>
        </w:tabs>
        <w:spacing w:after="0"/>
        <w:ind w:left="0" w:firstLine="0"/>
        <w:jc w:val="both"/>
        <w:rPr>
          <w:rFonts w:ascii="Times New Roman" w:hAnsi="Times New Roman"/>
          <w:sz w:val="24"/>
          <w:szCs w:val="24"/>
        </w:rPr>
      </w:pPr>
    </w:p>
    <w:p w14:paraId="36117530" w14:textId="77777777" w:rsidR="001906F3" w:rsidRPr="001906F3" w:rsidRDefault="001906F3" w:rsidP="006C5D4F">
      <w:pPr>
        <w:numPr>
          <w:ilvl w:val="0"/>
          <w:numId w:val="26"/>
        </w:numPr>
        <w:spacing w:after="0" w:line="276" w:lineRule="auto"/>
        <w:contextualSpacing/>
        <w:jc w:val="both"/>
        <w:rPr>
          <w:rFonts w:ascii="Times New Roman" w:hAnsi="Times New Roman"/>
          <w:sz w:val="24"/>
          <w:szCs w:val="24"/>
        </w:rPr>
      </w:pPr>
      <w:r w:rsidRPr="001906F3">
        <w:rPr>
          <w:rFonts w:ascii="Times New Roman" w:hAnsi="Times New Roman"/>
          <w:sz w:val="24"/>
          <w:szCs w:val="24"/>
        </w:rPr>
        <w:t xml:space="preserve">Non-conforming Wireless Support Structures.  Small WCF shall be permitted to collocate upon non-conforming Towers and other non-conforming structures.  Collocation of WCF upon existing Towers is encouraged even if the Tower is non-conforming as to use within a zoning district. </w:t>
      </w:r>
    </w:p>
    <w:p w14:paraId="56C97067" w14:textId="77777777" w:rsidR="001906F3" w:rsidRPr="001906F3" w:rsidRDefault="001906F3" w:rsidP="006C5D4F">
      <w:pPr>
        <w:spacing w:after="0"/>
        <w:ind w:left="1440" w:firstLine="0"/>
        <w:contextualSpacing/>
        <w:jc w:val="both"/>
        <w:rPr>
          <w:rFonts w:ascii="Times New Roman" w:hAnsi="Times New Roman"/>
          <w:sz w:val="24"/>
          <w:szCs w:val="24"/>
        </w:rPr>
      </w:pPr>
    </w:p>
    <w:p w14:paraId="08EA0194" w14:textId="77777777" w:rsidR="001906F3" w:rsidRPr="001906F3" w:rsidRDefault="001906F3" w:rsidP="006C5D4F">
      <w:pPr>
        <w:numPr>
          <w:ilvl w:val="0"/>
          <w:numId w:val="26"/>
        </w:numPr>
        <w:tabs>
          <w:tab w:val="left" w:pos="0"/>
        </w:tabs>
        <w:spacing w:after="0" w:line="276" w:lineRule="auto"/>
        <w:contextualSpacing/>
        <w:jc w:val="both"/>
        <w:rPr>
          <w:rFonts w:ascii="Times New Roman" w:hAnsi="Times New Roman"/>
          <w:sz w:val="24"/>
          <w:szCs w:val="24"/>
        </w:rPr>
      </w:pPr>
      <w:r w:rsidRPr="001906F3">
        <w:rPr>
          <w:rFonts w:ascii="Times New Roman" w:hAnsi="Times New Roman"/>
          <w:sz w:val="24"/>
          <w:szCs w:val="24"/>
        </w:rPr>
        <w:t>Safety in Rights-of-Way.</w:t>
      </w:r>
    </w:p>
    <w:p w14:paraId="144B3C4C"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2554E58F" w14:textId="77777777" w:rsidR="001906F3" w:rsidRPr="001906F3" w:rsidRDefault="001906F3" w:rsidP="006C5D4F">
      <w:pPr>
        <w:numPr>
          <w:ilvl w:val="0"/>
          <w:numId w:val="30"/>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Schedule of operations. The City of Pittston shall determine the time, place and manner of siting, design, construction, maintenance, repair, Modification, removal and/or Replacement of all Small WCFs located in the right-of-way, based on public safety, traffic management, physical burden on the right-of-way and related considerations. For public utilities, the time, place and manner requirements shall be consistent with the police powers of City of Pittston and the requirements of the Public Utility Code.</w:t>
      </w:r>
    </w:p>
    <w:p w14:paraId="44F77065"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639FBD8A" w14:textId="77777777" w:rsidR="001906F3" w:rsidRPr="001906F3" w:rsidRDefault="001906F3" w:rsidP="006C5D4F">
      <w:pPr>
        <w:numPr>
          <w:ilvl w:val="0"/>
          <w:numId w:val="30"/>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Alteration of a WCF. Within 60 days following written notice from the City of Pittston, or such longer period as the City determines is reasonably necessary or such shorter period in the case of an emergency, an owner of a Small WCF located in the right-of-way shall, at its own expense, temporarily or permanently remove, relocate, change or alter the position of any Small WCF when the City of Pittston consistent with the lawful exercise of its police powers and applicable Public Utility Commission regulations, shall have determined that such removal, relocation, change or alteration is reasonably necessary under any one of the following circumstances:</w:t>
      </w:r>
    </w:p>
    <w:p w14:paraId="023731BA" w14:textId="77777777" w:rsidR="001906F3" w:rsidRPr="001906F3" w:rsidRDefault="001906F3" w:rsidP="006C5D4F">
      <w:pPr>
        <w:tabs>
          <w:tab w:val="left" w:pos="0"/>
        </w:tabs>
        <w:spacing w:after="0"/>
        <w:ind w:left="1800" w:firstLine="0"/>
        <w:contextualSpacing/>
        <w:jc w:val="both"/>
        <w:rPr>
          <w:rFonts w:ascii="Times New Roman" w:hAnsi="Times New Roman"/>
          <w:sz w:val="24"/>
          <w:szCs w:val="24"/>
        </w:rPr>
      </w:pPr>
    </w:p>
    <w:p w14:paraId="1A7B50D7" w14:textId="77777777" w:rsidR="001906F3" w:rsidRPr="001906F3" w:rsidRDefault="001906F3" w:rsidP="006C5D4F">
      <w:pPr>
        <w:numPr>
          <w:ilvl w:val="1"/>
          <w:numId w:val="30"/>
        </w:numPr>
        <w:tabs>
          <w:tab w:val="left" w:pos="0"/>
        </w:tabs>
        <w:spacing w:after="0" w:line="276" w:lineRule="auto"/>
        <w:ind w:left="1800"/>
        <w:contextualSpacing/>
        <w:jc w:val="both"/>
        <w:rPr>
          <w:rFonts w:ascii="Times New Roman" w:hAnsi="Times New Roman"/>
          <w:sz w:val="24"/>
          <w:szCs w:val="24"/>
        </w:rPr>
      </w:pPr>
      <w:r w:rsidRPr="001906F3">
        <w:rPr>
          <w:rFonts w:ascii="Times New Roman" w:hAnsi="Times New Roman"/>
          <w:sz w:val="24"/>
          <w:szCs w:val="24"/>
        </w:rPr>
        <w:t>The construction, repair, maintenance or installation of any municipal or other public improvement located in the right-of-way.</w:t>
      </w:r>
    </w:p>
    <w:p w14:paraId="07D8F84A" w14:textId="77777777" w:rsidR="001906F3" w:rsidRPr="001906F3" w:rsidRDefault="001906F3" w:rsidP="006C5D4F">
      <w:pPr>
        <w:tabs>
          <w:tab w:val="left" w:pos="0"/>
        </w:tabs>
        <w:spacing w:after="0"/>
        <w:ind w:left="1800" w:firstLine="0"/>
        <w:contextualSpacing/>
        <w:jc w:val="both"/>
        <w:rPr>
          <w:rFonts w:ascii="Times New Roman" w:hAnsi="Times New Roman"/>
          <w:sz w:val="24"/>
          <w:szCs w:val="24"/>
        </w:rPr>
      </w:pPr>
    </w:p>
    <w:p w14:paraId="29B9F17F" w14:textId="77777777" w:rsidR="001906F3" w:rsidRPr="001906F3" w:rsidRDefault="001906F3" w:rsidP="006C5D4F">
      <w:pPr>
        <w:numPr>
          <w:ilvl w:val="1"/>
          <w:numId w:val="30"/>
        </w:numPr>
        <w:tabs>
          <w:tab w:val="left" w:pos="0"/>
        </w:tabs>
        <w:spacing w:after="0" w:line="276" w:lineRule="auto"/>
        <w:ind w:left="1800"/>
        <w:contextualSpacing/>
        <w:jc w:val="both"/>
        <w:rPr>
          <w:rFonts w:ascii="Times New Roman" w:hAnsi="Times New Roman"/>
          <w:sz w:val="24"/>
          <w:szCs w:val="24"/>
        </w:rPr>
      </w:pPr>
      <w:r w:rsidRPr="001906F3">
        <w:rPr>
          <w:rFonts w:ascii="Times New Roman" w:hAnsi="Times New Roman"/>
          <w:sz w:val="24"/>
          <w:szCs w:val="24"/>
        </w:rPr>
        <w:t xml:space="preserve">The operations of the City of Pittston or other governmental entity in the right-of-way. </w:t>
      </w:r>
    </w:p>
    <w:p w14:paraId="5D725AF8" w14:textId="77777777" w:rsidR="001906F3" w:rsidRPr="001906F3" w:rsidRDefault="001906F3" w:rsidP="006C5D4F">
      <w:pPr>
        <w:tabs>
          <w:tab w:val="left" w:pos="0"/>
        </w:tabs>
        <w:spacing w:after="0"/>
        <w:ind w:left="1800" w:firstLine="0"/>
        <w:contextualSpacing/>
        <w:jc w:val="both"/>
        <w:rPr>
          <w:rFonts w:ascii="Times New Roman" w:hAnsi="Times New Roman"/>
          <w:sz w:val="24"/>
          <w:szCs w:val="24"/>
        </w:rPr>
      </w:pPr>
    </w:p>
    <w:p w14:paraId="0718C107" w14:textId="77777777" w:rsidR="001906F3" w:rsidRPr="001906F3" w:rsidRDefault="001906F3" w:rsidP="006C5D4F">
      <w:pPr>
        <w:numPr>
          <w:ilvl w:val="1"/>
          <w:numId w:val="30"/>
        </w:numPr>
        <w:tabs>
          <w:tab w:val="left" w:pos="0"/>
        </w:tabs>
        <w:spacing w:after="0" w:line="276" w:lineRule="auto"/>
        <w:ind w:left="1800"/>
        <w:contextualSpacing/>
        <w:jc w:val="both"/>
        <w:rPr>
          <w:rFonts w:ascii="Times New Roman" w:hAnsi="Times New Roman"/>
          <w:sz w:val="24"/>
          <w:szCs w:val="24"/>
        </w:rPr>
      </w:pPr>
      <w:r w:rsidRPr="001906F3">
        <w:rPr>
          <w:rFonts w:ascii="Times New Roman" w:hAnsi="Times New Roman"/>
          <w:sz w:val="24"/>
          <w:szCs w:val="24"/>
        </w:rPr>
        <w:t>Vacation of a street or road or the release of a utility easement.</w:t>
      </w:r>
    </w:p>
    <w:p w14:paraId="5BB1D05B" w14:textId="77777777" w:rsidR="001906F3" w:rsidRPr="001906F3" w:rsidRDefault="001906F3" w:rsidP="006C5D4F">
      <w:pPr>
        <w:tabs>
          <w:tab w:val="left" w:pos="0"/>
        </w:tabs>
        <w:spacing w:after="0"/>
        <w:ind w:left="1800" w:firstLine="0"/>
        <w:contextualSpacing/>
        <w:jc w:val="both"/>
        <w:rPr>
          <w:rFonts w:ascii="Times New Roman" w:hAnsi="Times New Roman"/>
          <w:sz w:val="24"/>
          <w:szCs w:val="24"/>
        </w:rPr>
      </w:pPr>
    </w:p>
    <w:p w14:paraId="4F931058" w14:textId="77777777" w:rsidR="001906F3" w:rsidRPr="001906F3" w:rsidRDefault="001906F3" w:rsidP="006C5D4F">
      <w:pPr>
        <w:numPr>
          <w:ilvl w:val="1"/>
          <w:numId w:val="30"/>
        </w:numPr>
        <w:tabs>
          <w:tab w:val="left" w:pos="0"/>
        </w:tabs>
        <w:spacing w:after="0" w:line="276" w:lineRule="auto"/>
        <w:ind w:left="1800"/>
        <w:contextualSpacing/>
        <w:jc w:val="both"/>
        <w:rPr>
          <w:rFonts w:ascii="Times New Roman" w:hAnsi="Times New Roman"/>
          <w:sz w:val="24"/>
          <w:szCs w:val="24"/>
        </w:rPr>
      </w:pPr>
      <w:r w:rsidRPr="001906F3">
        <w:rPr>
          <w:rFonts w:ascii="Times New Roman" w:hAnsi="Times New Roman"/>
          <w:sz w:val="24"/>
          <w:szCs w:val="24"/>
        </w:rPr>
        <w:t>An emergency as determined by the City of Pittston</w:t>
      </w:r>
    </w:p>
    <w:p w14:paraId="57E6DF47" w14:textId="77777777" w:rsidR="001906F3" w:rsidRPr="001906F3" w:rsidRDefault="001906F3" w:rsidP="006C5D4F">
      <w:pPr>
        <w:tabs>
          <w:tab w:val="left" w:pos="0"/>
        </w:tabs>
        <w:spacing w:after="0"/>
        <w:ind w:left="1800" w:firstLine="0"/>
        <w:contextualSpacing/>
        <w:jc w:val="both"/>
        <w:rPr>
          <w:rFonts w:ascii="Times New Roman" w:hAnsi="Times New Roman"/>
          <w:sz w:val="24"/>
          <w:szCs w:val="24"/>
        </w:rPr>
      </w:pPr>
    </w:p>
    <w:p w14:paraId="4F10826E" w14:textId="77777777" w:rsidR="001906F3" w:rsidRPr="001906F3" w:rsidRDefault="001906F3" w:rsidP="006C5D4F">
      <w:pPr>
        <w:numPr>
          <w:ilvl w:val="1"/>
          <w:numId w:val="30"/>
        </w:numPr>
        <w:tabs>
          <w:tab w:val="left" w:pos="0"/>
        </w:tabs>
        <w:spacing w:after="0" w:line="276" w:lineRule="auto"/>
        <w:ind w:left="1800"/>
        <w:contextualSpacing/>
        <w:jc w:val="both"/>
        <w:rPr>
          <w:rFonts w:ascii="Times New Roman" w:hAnsi="Times New Roman"/>
          <w:sz w:val="24"/>
          <w:szCs w:val="24"/>
        </w:rPr>
      </w:pPr>
      <w:r w:rsidRPr="001906F3">
        <w:rPr>
          <w:rFonts w:ascii="Times New Roman" w:hAnsi="Times New Roman"/>
          <w:sz w:val="24"/>
          <w:szCs w:val="24"/>
        </w:rPr>
        <w:t>No permit is required for such removal, relocation, change or alteration ordered by the City of Pittston.</w:t>
      </w:r>
    </w:p>
    <w:p w14:paraId="4768956B" w14:textId="77777777" w:rsidR="001906F3" w:rsidRPr="001906F3" w:rsidRDefault="001906F3" w:rsidP="006C5D4F">
      <w:pPr>
        <w:tabs>
          <w:tab w:val="left" w:pos="0"/>
        </w:tabs>
        <w:spacing w:after="0"/>
        <w:ind w:left="1080" w:firstLine="0"/>
        <w:contextualSpacing/>
        <w:jc w:val="both"/>
        <w:rPr>
          <w:rFonts w:ascii="Times New Roman" w:hAnsi="Times New Roman"/>
          <w:sz w:val="24"/>
          <w:szCs w:val="24"/>
        </w:rPr>
      </w:pPr>
    </w:p>
    <w:p w14:paraId="12391373" w14:textId="77777777" w:rsidR="001906F3" w:rsidRPr="001906F3" w:rsidRDefault="001906F3" w:rsidP="006C5D4F">
      <w:pPr>
        <w:numPr>
          <w:ilvl w:val="0"/>
          <w:numId w:val="30"/>
        </w:numPr>
        <w:tabs>
          <w:tab w:val="left" w:pos="0"/>
        </w:tabs>
        <w:spacing w:after="0" w:line="276" w:lineRule="auto"/>
        <w:ind w:left="1080"/>
        <w:contextualSpacing/>
        <w:jc w:val="both"/>
        <w:rPr>
          <w:rFonts w:ascii="Times New Roman" w:hAnsi="Times New Roman"/>
          <w:sz w:val="24"/>
          <w:szCs w:val="24"/>
        </w:rPr>
      </w:pPr>
      <w:r w:rsidRPr="001906F3">
        <w:rPr>
          <w:rFonts w:ascii="Times New Roman" w:hAnsi="Times New Roman"/>
          <w:sz w:val="24"/>
          <w:szCs w:val="24"/>
        </w:rPr>
        <w:t>Visual obstruction. All Small WCFs and Accessory Equipment shall be located so as not to cause any physical or visual obstruction to pedestrian or vehicular traffic, or to otherwise create safety hazards to pedestrians and/or motorists or to otherwise inconvenience public use of the right-of-way as determined by the City of Pittston. In no case shall ground-mounted equipment, walls, screening or landscaping be located within 18 inches of the face of the curb, or in an area in which there are no curbs, within 3 feet of the edge of cart way.</w:t>
      </w:r>
    </w:p>
    <w:p w14:paraId="32ABD3A2" w14:textId="77777777" w:rsidR="001906F3" w:rsidRPr="001906F3" w:rsidRDefault="001906F3" w:rsidP="006C5D4F">
      <w:pPr>
        <w:spacing w:after="200" w:line="276" w:lineRule="auto"/>
        <w:ind w:left="1440" w:firstLine="0"/>
        <w:contextualSpacing/>
        <w:jc w:val="both"/>
        <w:rPr>
          <w:rFonts w:ascii="Times New Roman" w:hAnsi="Times New Roman"/>
          <w:sz w:val="24"/>
          <w:szCs w:val="24"/>
        </w:rPr>
      </w:pPr>
    </w:p>
    <w:p w14:paraId="04E2B1D1" w14:textId="77777777" w:rsidR="001906F3" w:rsidRPr="001906F3" w:rsidRDefault="001906F3" w:rsidP="006C5D4F">
      <w:pPr>
        <w:numPr>
          <w:ilvl w:val="0"/>
          <w:numId w:val="26"/>
        </w:numPr>
        <w:spacing w:after="0" w:line="276" w:lineRule="auto"/>
        <w:contextualSpacing/>
        <w:jc w:val="both"/>
        <w:rPr>
          <w:rFonts w:ascii="Times New Roman" w:hAnsi="Times New Roman"/>
          <w:sz w:val="24"/>
          <w:szCs w:val="24"/>
        </w:rPr>
      </w:pPr>
      <w:r w:rsidRPr="001906F3">
        <w:rPr>
          <w:rFonts w:ascii="Times New Roman" w:hAnsi="Times New Roman"/>
          <w:sz w:val="24"/>
          <w:szCs w:val="24"/>
        </w:rPr>
        <w:lastRenderedPageBreak/>
        <w:t xml:space="preserve">Historic Buildings. No Small WCF may be located within one hundred (100) feet of any property, or on a building or structure that is listed on either the National or Pennsylvania Registers of Historic Places, or eligible to be so listed, located within a historic district, or is included in the official historic structures list maintained by the City. </w:t>
      </w:r>
    </w:p>
    <w:p w14:paraId="07CC48BD" w14:textId="77777777" w:rsidR="001906F3" w:rsidRPr="001906F3" w:rsidRDefault="001906F3" w:rsidP="006C5D4F">
      <w:pPr>
        <w:spacing w:after="0"/>
        <w:ind w:left="0" w:firstLine="0"/>
        <w:jc w:val="both"/>
        <w:rPr>
          <w:rFonts w:ascii="Times New Roman" w:hAnsi="Times New Roman"/>
          <w:sz w:val="24"/>
          <w:szCs w:val="24"/>
        </w:rPr>
      </w:pPr>
    </w:p>
    <w:p w14:paraId="430F3BC6" w14:textId="77777777" w:rsidR="001906F3" w:rsidRPr="001906F3" w:rsidRDefault="001906F3" w:rsidP="006C5D4F">
      <w:pPr>
        <w:numPr>
          <w:ilvl w:val="0"/>
          <w:numId w:val="26"/>
        </w:numPr>
        <w:spacing w:after="0" w:line="276" w:lineRule="auto"/>
        <w:contextualSpacing/>
        <w:jc w:val="both"/>
        <w:rPr>
          <w:rFonts w:ascii="Times New Roman" w:hAnsi="Times New Roman"/>
          <w:sz w:val="24"/>
          <w:szCs w:val="24"/>
        </w:rPr>
      </w:pPr>
      <w:r w:rsidRPr="001906F3">
        <w:rPr>
          <w:rFonts w:ascii="Times New Roman" w:hAnsi="Times New Roman"/>
          <w:sz w:val="24"/>
          <w:szCs w:val="24"/>
        </w:rPr>
        <w:t>Wind and ice.  All Small WCF shall be designed to withstand the effects of wind gusts and ice to the standard designed by the American National Standards Institute as prepared by the engineering departments of the Electronics Industry Association, and Telecommunications Industry Association (ANSI/TIA-222, as amended), or to the industry standard applicable to the structure.</w:t>
      </w:r>
    </w:p>
    <w:p w14:paraId="3A74EEDA" w14:textId="77777777" w:rsidR="001906F3" w:rsidRPr="001906F3" w:rsidRDefault="001906F3" w:rsidP="006C5D4F">
      <w:pPr>
        <w:spacing w:after="0"/>
        <w:ind w:left="0" w:firstLine="0"/>
        <w:jc w:val="both"/>
        <w:rPr>
          <w:rFonts w:ascii="Times New Roman" w:hAnsi="Times New Roman"/>
          <w:sz w:val="24"/>
          <w:szCs w:val="24"/>
        </w:rPr>
      </w:pPr>
    </w:p>
    <w:p w14:paraId="32FBE575" w14:textId="77777777" w:rsidR="001906F3" w:rsidRPr="001906F3" w:rsidRDefault="001906F3" w:rsidP="006C5D4F">
      <w:pPr>
        <w:numPr>
          <w:ilvl w:val="0"/>
          <w:numId w:val="26"/>
        </w:numPr>
        <w:spacing w:after="0" w:line="276" w:lineRule="auto"/>
        <w:contextualSpacing/>
        <w:jc w:val="both"/>
        <w:rPr>
          <w:rFonts w:ascii="Times New Roman" w:hAnsi="Times New Roman"/>
          <w:sz w:val="24"/>
          <w:szCs w:val="24"/>
        </w:rPr>
      </w:pPr>
      <w:r w:rsidRPr="001906F3">
        <w:rPr>
          <w:rFonts w:ascii="Times New Roman" w:hAnsi="Times New Roman"/>
          <w:sz w:val="24"/>
          <w:szCs w:val="24"/>
        </w:rPr>
        <w:t xml:space="preserve">Public safety communications. Small WCF shall not interfere with public safety communications or the reception of broadband, television, radio or other communication services enjoyed by occupants of nearby properties.  </w:t>
      </w:r>
    </w:p>
    <w:p w14:paraId="049E7F31" w14:textId="77777777" w:rsidR="001906F3" w:rsidRPr="001906F3" w:rsidRDefault="001906F3" w:rsidP="006C5D4F">
      <w:pPr>
        <w:spacing w:after="0"/>
        <w:ind w:left="1440" w:firstLine="0"/>
        <w:jc w:val="both"/>
        <w:rPr>
          <w:rFonts w:ascii="Times New Roman" w:hAnsi="Times New Roman"/>
          <w:sz w:val="24"/>
          <w:szCs w:val="24"/>
        </w:rPr>
      </w:pPr>
    </w:p>
    <w:p w14:paraId="4F822B6E" w14:textId="77777777" w:rsidR="001906F3" w:rsidRPr="001906F3" w:rsidRDefault="001906F3" w:rsidP="006C5D4F">
      <w:pPr>
        <w:numPr>
          <w:ilvl w:val="0"/>
          <w:numId w:val="26"/>
        </w:numPr>
        <w:spacing w:after="0" w:line="276" w:lineRule="auto"/>
        <w:contextualSpacing/>
        <w:jc w:val="both"/>
        <w:rPr>
          <w:rFonts w:ascii="Times New Roman" w:hAnsi="Times New Roman"/>
          <w:sz w:val="24"/>
          <w:szCs w:val="24"/>
        </w:rPr>
      </w:pPr>
      <w:r w:rsidRPr="001906F3">
        <w:rPr>
          <w:rFonts w:ascii="Times New Roman" w:hAnsi="Times New Roman"/>
          <w:sz w:val="24"/>
          <w:szCs w:val="24"/>
        </w:rPr>
        <w:t>Radio frequency emissions.</w:t>
      </w:r>
      <w:r w:rsidRPr="001906F3">
        <w:rPr>
          <w:rFonts w:ascii="Times New Roman" w:hAnsi="Times New Roman"/>
          <w:b/>
          <w:sz w:val="24"/>
          <w:szCs w:val="24"/>
        </w:rPr>
        <w:t xml:space="preserve">  </w:t>
      </w:r>
      <w:r w:rsidRPr="001906F3">
        <w:rPr>
          <w:rFonts w:ascii="Times New Roman" w:hAnsi="Times New Roman"/>
          <w:sz w:val="24"/>
          <w:szCs w:val="24"/>
        </w:rPr>
        <w:t xml:space="preserve">A Small WCF shall not, by itself or in conjunction with other WCFs, generate radio frequency emissions in excess of the standards and regulations of the FCC, including but not limited to, the FCC Office of Engineering Technology Bulletin 65 entitled “Evaluating Compliance with FCC Guidelines for Human Exposure to Radio Frequency Electromagnetic Fields,” as amended.  </w:t>
      </w:r>
    </w:p>
    <w:p w14:paraId="4FC8F061" w14:textId="77777777" w:rsidR="001906F3" w:rsidRPr="001906F3" w:rsidRDefault="001906F3" w:rsidP="006C5D4F">
      <w:pPr>
        <w:spacing w:after="0"/>
        <w:ind w:left="1440" w:firstLine="0"/>
        <w:contextualSpacing/>
        <w:jc w:val="both"/>
        <w:rPr>
          <w:rFonts w:ascii="Times New Roman" w:hAnsi="Times New Roman"/>
          <w:sz w:val="24"/>
          <w:szCs w:val="24"/>
        </w:rPr>
      </w:pPr>
    </w:p>
    <w:p w14:paraId="6ABA95C6" w14:textId="77777777" w:rsidR="001906F3" w:rsidRPr="001906F3" w:rsidRDefault="001906F3" w:rsidP="006C5D4F">
      <w:pPr>
        <w:numPr>
          <w:ilvl w:val="0"/>
          <w:numId w:val="26"/>
        </w:numPr>
        <w:spacing w:after="0" w:line="276" w:lineRule="auto"/>
        <w:ind w:hanging="450"/>
        <w:contextualSpacing/>
        <w:jc w:val="both"/>
        <w:rPr>
          <w:rFonts w:ascii="Times New Roman" w:hAnsi="Times New Roman"/>
          <w:sz w:val="24"/>
          <w:szCs w:val="24"/>
        </w:rPr>
      </w:pPr>
      <w:r w:rsidRPr="001906F3">
        <w:rPr>
          <w:rFonts w:ascii="Times New Roman" w:hAnsi="Times New Roman"/>
          <w:sz w:val="24"/>
          <w:szCs w:val="24"/>
        </w:rPr>
        <w:t>Accessory Equipment.</w:t>
      </w:r>
      <w:r w:rsidRPr="001906F3">
        <w:rPr>
          <w:rFonts w:ascii="Times New Roman" w:hAnsi="Times New Roman"/>
          <w:b/>
          <w:sz w:val="24"/>
          <w:szCs w:val="24"/>
        </w:rPr>
        <w:t xml:space="preserve"> </w:t>
      </w:r>
      <w:r w:rsidRPr="001906F3">
        <w:rPr>
          <w:rFonts w:ascii="Times New Roman" w:hAnsi="Times New Roman"/>
          <w:sz w:val="24"/>
          <w:szCs w:val="24"/>
        </w:rPr>
        <w:t xml:space="preserve">Small WCF and accessory equipment shall be located so as not to cause any physical or visual obstruction to pedestrian or vehicular traffic, create safety hazards to pedestrians and/or motorists, or to otherwise inconvenience public use of the ROW as determined by the City. </w:t>
      </w:r>
    </w:p>
    <w:p w14:paraId="1310B349" w14:textId="77777777" w:rsidR="001906F3" w:rsidRPr="001906F3" w:rsidRDefault="001906F3" w:rsidP="006C5D4F">
      <w:pPr>
        <w:spacing w:after="200" w:line="276" w:lineRule="auto"/>
        <w:ind w:left="720" w:hanging="450"/>
        <w:contextualSpacing/>
        <w:jc w:val="both"/>
        <w:rPr>
          <w:rFonts w:ascii="Times New Roman" w:hAnsi="Times New Roman"/>
          <w:sz w:val="24"/>
          <w:szCs w:val="24"/>
        </w:rPr>
      </w:pPr>
    </w:p>
    <w:p w14:paraId="02BAAFA5" w14:textId="77777777" w:rsidR="001906F3" w:rsidRPr="001906F3" w:rsidRDefault="001906F3" w:rsidP="006C5D4F">
      <w:pPr>
        <w:numPr>
          <w:ilvl w:val="0"/>
          <w:numId w:val="26"/>
        </w:numPr>
        <w:spacing w:after="0" w:line="276" w:lineRule="auto"/>
        <w:ind w:hanging="450"/>
        <w:contextualSpacing/>
        <w:jc w:val="both"/>
        <w:rPr>
          <w:rFonts w:ascii="Times New Roman" w:hAnsi="Times New Roman"/>
          <w:sz w:val="24"/>
          <w:szCs w:val="24"/>
        </w:rPr>
      </w:pPr>
      <w:r w:rsidRPr="001906F3">
        <w:rPr>
          <w:rFonts w:ascii="Times New Roman" w:hAnsi="Times New Roman"/>
          <w:sz w:val="24"/>
          <w:szCs w:val="24"/>
        </w:rPr>
        <w:t xml:space="preserve">Graffiti. Any graffiti on the Wireless Support Structure or on any Accessory Equipment shall be removed at the sole expense of the owner within thirty (30) days of notification by the City. </w:t>
      </w:r>
    </w:p>
    <w:p w14:paraId="4EF1024A" w14:textId="77777777" w:rsidR="001906F3" w:rsidRPr="001906F3" w:rsidRDefault="001906F3" w:rsidP="006C5D4F">
      <w:pPr>
        <w:spacing w:after="0"/>
        <w:ind w:left="0" w:hanging="450"/>
        <w:jc w:val="both"/>
        <w:rPr>
          <w:rFonts w:ascii="Times New Roman" w:hAnsi="Times New Roman"/>
          <w:sz w:val="24"/>
          <w:szCs w:val="24"/>
        </w:rPr>
      </w:pPr>
    </w:p>
    <w:p w14:paraId="0EF1B751" w14:textId="77777777" w:rsidR="001906F3" w:rsidRPr="001906F3" w:rsidRDefault="001906F3" w:rsidP="006C5D4F">
      <w:pPr>
        <w:numPr>
          <w:ilvl w:val="0"/>
          <w:numId w:val="26"/>
        </w:numPr>
        <w:spacing w:after="0" w:line="276" w:lineRule="auto"/>
        <w:ind w:hanging="450"/>
        <w:contextualSpacing/>
        <w:jc w:val="both"/>
        <w:rPr>
          <w:rFonts w:ascii="Times New Roman" w:hAnsi="Times New Roman"/>
          <w:sz w:val="24"/>
          <w:szCs w:val="24"/>
        </w:rPr>
      </w:pPr>
      <w:r w:rsidRPr="001906F3">
        <w:rPr>
          <w:rFonts w:ascii="Times New Roman" w:hAnsi="Times New Roman"/>
          <w:sz w:val="24"/>
          <w:szCs w:val="24"/>
        </w:rPr>
        <w:t xml:space="preserve">Design standards.  All Small WCF in the City shall comply with the requirements of the City </w:t>
      </w:r>
      <w:r w:rsidRPr="001906F3">
        <w:rPr>
          <w:rFonts w:ascii="Times New Roman" w:hAnsi="Times New Roman"/>
          <w:i/>
          <w:iCs/>
          <w:sz w:val="24"/>
          <w:szCs w:val="24"/>
        </w:rPr>
        <w:t>Small Wireless Communications Facility Design Manual</w:t>
      </w:r>
      <w:r w:rsidRPr="001906F3">
        <w:rPr>
          <w:rFonts w:ascii="Times New Roman" w:hAnsi="Times New Roman"/>
          <w:sz w:val="24"/>
          <w:szCs w:val="24"/>
        </w:rPr>
        <w:t xml:space="preserve">.  A copy of such shall be kept on file at the City Office of Zoning, Stormwater, and Floodplain Management. </w:t>
      </w:r>
    </w:p>
    <w:p w14:paraId="6A124E27" w14:textId="77777777" w:rsidR="001906F3" w:rsidRPr="001906F3" w:rsidRDefault="001906F3" w:rsidP="006C5D4F">
      <w:pPr>
        <w:spacing w:after="0"/>
        <w:ind w:left="0" w:firstLine="0"/>
        <w:contextualSpacing/>
        <w:jc w:val="both"/>
        <w:rPr>
          <w:rFonts w:ascii="Times New Roman" w:hAnsi="Times New Roman"/>
          <w:sz w:val="24"/>
          <w:szCs w:val="24"/>
        </w:rPr>
      </w:pPr>
    </w:p>
    <w:p w14:paraId="5B4D230E" w14:textId="77777777" w:rsidR="001906F3" w:rsidRPr="001906F3" w:rsidRDefault="001906F3" w:rsidP="006C5D4F">
      <w:pPr>
        <w:numPr>
          <w:ilvl w:val="0"/>
          <w:numId w:val="26"/>
        </w:numPr>
        <w:tabs>
          <w:tab w:val="left" w:pos="-720"/>
        </w:tabs>
        <w:suppressAutoHyphens/>
        <w:spacing w:after="200" w:line="276" w:lineRule="auto"/>
        <w:ind w:hanging="450"/>
        <w:contextualSpacing/>
        <w:jc w:val="both"/>
        <w:rPr>
          <w:rFonts w:ascii="Times New Roman" w:hAnsi="Times New Roman"/>
          <w:b/>
          <w:spacing w:val="-3"/>
          <w:sz w:val="24"/>
          <w:szCs w:val="24"/>
        </w:rPr>
      </w:pPr>
      <w:r w:rsidRPr="001906F3">
        <w:rPr>
          <w:rFonts w:ascii="Times New Roman" w:hAnsi="Times New Roman"/>
          <w:sz w:val="24"/>
          <w:szCs w:val="24"/>
        </w:rPr>
        <w:t>Relocation or Removal of Facilities.</w:t>
      </w:r>
      <w:r w:rsidRPr="001906F3">
        <w:rPr>
          <w:rFonts w:ascii="Times New Roman" w:hAnsi="Times New Roman"/>
          <w:b/>
          <w:sz w:val="24"/>
          <w:szCs w:val="24"/>
        </w:rPr>
        <w:t xml:space="preserve"> </w:t>
      </w:r>
      <w:r w:rsidRPr="001906F3">
        <w:rPr>
          <w:rFonts w:ascii="Times New Roman" w:hAnsi="Times New Roman"/>
          <w:spacing w:val="-3"/>
          <w:sz w:val="24"/>
          <w:szCs w:val="24"/>
        </w:rPr>
        <w:t xml:space="preserve">Within ninety (90) days following written notice from the City, or such longer period as the City determines is reasonably necessary or such shorter period in the case of an emergency, an owner of a Small WCF in the ROW shall, at its own expense, temporarily or permanently remove, relocate, change or alter the position of any WCF when the City, consistent with the lawful exercise of its police powers and </w:t>
      </w:r>
      <w:r w:rsidRPr="001906F3">
        <w:rPr>
          <w:rFonts w:ascii="Times New Roman" w:hAnsi="Times New Roman"/>
          <w:spacing w:val="-3"/>
          <w:sz w:val="24"/>
          <w:szCs w:val="24"/>
        </w:rPr>
        <w:lastRenderedPageBreak/>
        <w:t>applicable Public Utility Commission regulations, shall determine that such removal, relocation, change or alteration is reasonably necessary under the following circumstances:</w:t>
      </w:r>
    </w:p>
    <w:p w14:paraId="3946B7B6" w14:textId="77777777" w:rsidR="001906F3" w:rsidRPr="001906F3" w:rsidRDefault="001906F3" w:rsidP="006C5D4F">
      <w:pPr>
        <w:tabs>
          <w:tab w:val="left" w:pos="-720"/>
        </w:tabs>
        <w:suppressAutoHyphens/>
        <w:spacing w:after="200"/>
        <w:ind w:left="1440" w:firstLine="0"/>
        <w:contextualSpacing/>
        <w:jc w:val="both"/>
        <w:rPr>
          <w:rFonts w:ascii="Times New Roman" w:hAnsi="Times New Roman"/>
          <w:b/>
          <w:spacing w:val="-3"/>
          <w:sz w:val="24"/>
          <w:szCs w:val="24"/>
        </w:rPr>
      </w:pPr>
    </w:p>
    <w:p w14:paraId="6902A2F9" w14:textId="77777777" w:rsidR="001906F3" w:rsidRPr="001906F3" w:rsidRDefault="001906F3" w:rsidP="006C5D4F">
      <w:pPr>
        <w:numPr>
          <w:ilvl w:val="0"/>
          <w:numId w:val="27"/>
        </w:numPr>
        <w:tabs>
          <w:tab w:val="left" w:pos="-720"/>
        </w:tabs>
        <w:suppressAutoHyphens/>
        <w:spacing w:after="200" w:line="276" w:lineRule="auto"/>
        <w:ind w:left="1440"/>
        <w:contextualSpacing/>
        <w:jc w:val="both"/>
        <w:rPr>
          <w:rFonts w:ascii="Times New Roman" w:hAnsi="Times New Roman"/>
          <w:spacing w:val="-3"/>
          <w:sz w:val="24"/>
          <w:szCs w:val="24"/>
        </w:rPr>
      </w:pPr>
      <w:r w:rsidRPr="001906F3">
        <w:rPr>
          <w:rFonts w:ascii="Times New Roman" w:hAnsi="Times New Roman"/>
          <w:spacing w:val="-3"/>
          <w:sz w:val="24"/>
          <w:szCs w:val="24"/>
        </w:rPr>
        <w:t>The construction, repair, maintenance or installation of any City or other public improvement in the right-of-way;</w:t>
      </w:r>
    </w:p>
    <w:p w14:paraId="25330CD7" w14:textId="77777777" w:rsidR="001906F3" w:rsidRPr="001906F3" w:rsidRDefault="001906F3" w:rsidP="006C5D4F">
      <w:pPr>
        <w:tabs>
          <w:tab w:val="left" w:pos="-720"/>
        </w:tabs>
        <w:suppressAutoHyphens/>
        <w:spacing w:after="200"/>
        <w:ind w:left="1440" w:firstLine="0"/>
        <w:contextualSpacing/>
        <w:jc w:val="both"/>
        <w:rPr>
          <w:rFonts w:ascii="Times New Roman" w:hAnsi="Times New Roman"/>
          <w:spacing w:val="-3"/>
          <w:sz w:val="24"/>
          <w:szCs w:val="24"/>
        </w:rPr>
      </w:pPr>
    </w:p>
    <w:p w14:paraId="32805A8A" w14:textId="77777777" w:rsidR="001906F3" w:rsidRPr="001906F3" w:rsidRDefault="001906F3" w:rsidP="006C5D4F">
      <w:pPr>
        <w:numPr>
          <w:ilvl w:val="0"/>
          <w:numId w:val="27"/>
        </w:numPr>
        <w:tabs>
          <w:tab w:val="left" w:pos="-720"/>
        </w:tabs>
        <w:suppressAutoHyphens/>
        <w:spacing w:after="200" w:line="276" w:lineRule="auto"/>
        <w:ind w:left="1440"/>
        <w:contextualSpacing/>
        <w:jc w:val="both"/>
        <w:rPr>
          <w:rFonts w:ascii="Times New Roman" w:hAnsi="Times New Roman"/>
          <w:spacing w:val="-3"/>
          <w:sz w:val="24"/>
          <w:szCs w:val="24"/>
        </w:rPr>
      </w:pPr>
      <w:r w:rsidRPr="001906F3">
        <w:rPr>
          <w:rFonts w:ascii="Times New Roman" w:hAnsi="Times New Roman"/>
          <w:spacing w:val="-3"/>
          <w:sz w:val="24"/>
          <w:szCs w:val="24"/>
        </w:rPr>
        <w:t>The operations of the City or other governmental entity in the right-of-way;</w:t>
      </w:r>
    </w:p>
    <w:p w14:paraId="011E3016" w14:textId="77777777" w:rsidR="001906F3" w:rsidRPr="001906F3" w:rsidRDefault="001906F3" w:rsidP="006C5D4F">
      <w:pPr>
        <w:tabs>
          <w:tab w:val="left" w:pos="-720"/>
        </w:tabs>
        <w:suppressAutoHyphens/>
        <w:spacing w:after="200"/>
        <w:ind w:left="1440" w:firstLine="0"/>
        <w:contextualSpacing/>
        <w:jc w:val="both"/>
        <w:rPr>
          <w:rFonts w:ascii="Times New Roman" w:hAnsi="Times New Roman"/>
          <w:spacing w:val="-3"/>
          <w:sz w:val="24"/>
          <w:szCs w:val="24"/>
        </w:rPr>
      </w:pPr>
    </w:p>
    <w:p w14:paraId="7E276832" w14:textId="77777777" w:rsidR="001906F3" w:rsidRPr="001906F3" w:rsidRDefault="001906F3" w:rsidP="006C5D4F">
      <w:pPr>
        <w:numPr>
          <w:ilvl w:val="0"/>
          <w:numId w:val="27"/>
        </w:numPr>
        <w:tabs>
          <w:tab w:val="left" w:pos="-720"/>
        </w:tabs>
        <w:suppressAutoHyphens/>
        <w:spacing w:after="200" w:line="276" w:lineRule="auto"/>
        <w:ind w:left="1440"/>
        <w:contextualSpacing/>
        <w:jc w:val="both"/>
        <w:rPr>
          <w:rFonts w:ascii="Times New Roman" w:hAnsi="Times New Roman"/>
          <w:spacing w:val="-3"/>
          <w:sz w:val="24"/>
          <w:szCs w:val="24"/>
        </w:rPr>
      </w:pPr>
      <w:r w:rsidRPr="001906F3">
        <w:rPr>
          <w:rFonts w:ascii="Times New Roman" w:hAnsi="Times New Roman"/>
          <w:sz w:val="24"/>
          <w:szCs w:val="24"/>
        </w:rPr>
        <w:t>Vacation of a street or road or the release of a utility easement; or</w:t>
      </w:r>
    </w:p>
    <w:p w14:paraId="48D54CD0" w14:textId="77777777" w:rsidR="001906F3" w:rsidRPr="001906F3" w:rsidRDefault="001906F3" w:rsidP="006C5D4F">
      <w:pPr>
        <w:spacing w:after="200" w:line="276" w:lineRule="auto"/>
        <w:ind w:left="1440" w:firstLine="0"/>
        <w:contextualSpacing/>
        <w:jc w:val="both"/>
        <w:rPr>
          <w:rFonts w:ascii="Times New Roman" w:hAnsi="Times New Roman"/>
          <w:spacing w:val="-3"/>
          <w:sz w:val="24"/>
          <w:szCs w:val="24"/>
        </w:rPr>
      </w:pPr>
    </w:p>
    <w:p w14:paraId="39F09650" w14:textId="77777777" w:rsidR="001906F3" w:rsidRPr="001906F3" w:rsidRDefault="001906F3" w:rsidP="006C5D4F">
      <w:pPr>
        <w:numPr>
          <w:ilvl w:val="0"/>
          <w:numId w:val="27"/>
        </w:numPr>
        <w:tabs>
          <w:tab w:val="left" w:pos="-720"/>
        </w:tabs>
        <w:suppressAutoHyphens/>
        <w:spacing w:after="200" w:line="276" w:lineRule="auto"/>
        <w:ind w:left="1440"/>
        <w:contextualSpacing/>
        <w:jc w:val="both"/>
        <w:rPr>
          <w:rFonts w:ascii="Times New Roman" w:hAnsi="Times New Roman"/>
          <w:spacing w:val="-3"/>
          <w:sz w:val="24"/>
          <w:szCs w:val="24"/>
        </w:rPr>
      </w:pPr>
      <w:r w:rsidRPr="001906F3">
        <w:rPr>
          <w:rFonts w:ascii="Times New Roman" w:hAnsi="Times New Roman"/>
          <w:spacing w:val="-3"/>
          <w:sz w:val="24"/>
          <w:szCs w:val="24"/>
        </w:rPr>
        <w:t>An emergency as determined by the City.</w:t>
      </w:r>
    </w:p>
    <w:p w14:paraId="5DC3513B" w14:textId="77777777" w:rsidR="001906F3" w:rsidRPr="001906F3" w:rsidRDefault="001906F3" w:rsidP="006C5D4F">
      <w:pPr>
        <w:spacing w:after="200" w:line="276" w:lineRule="auto"/>
        <w:ind w:left="720" w:firstLine="0"/>
        <w:contextualSpacing/>
        <w:jc w:val="both"/>
        <w:rPr>
          <w:rFonts w:ascii="Times New Roman" w:hAnsi="Times New Roman"/>
          <w:spacing w:val="-3"/>
          <w:sz w:val="24"/>
          <w:szCs w:val="24"/>
        </w:rPr>
      </w:pPr>
    </w:p>
    <w:p w14:paraId="291019EE" w14:textId="77777777" w:rsidR="001906F3" w:rsidRPr="001906F3" w:rsidRDefault="001906F3" w:rsidP="006C5D4F">
      <w:pPr>
        <w:numPr>
          <w:ilvl w:val="0"/>
          <w:numId w:val="26"/>
        </w:numPr>
        <w:tabs>
          <w:tab w:val="left" w:pos="-720"/>
        </w:tabs>
        <w:suppressAutoHyphens/>
        <w:spacing w:after="200" w:line="276" w:lineRule="auto"/>
        <w:ind w:hanging="450"/>
        <w:contextualSpacing/>
        <w:jc w:val="both"/>
        <w:rPr>
          <w:rFonts w:ascii="Times New Roman" w:hAnsi="Times New Roman"/>
          <w:spacing w:val="-3"/>
          <w:sz w:val="24"/>
          <w:szCs w:val="24"/>
        </w:rPr>
      </w:pPr>
      <w:r w:rsidRPr="001906F3">
        <w:rPr>
          <w:rFonts w:ascii="Times New Roman" w:hAnsi="Times New Roman"/>
          <w:spacing w:val="-3"/>
          <w:sz w:val="24"/>
          <w:szCs w:val="24"/>
        </w:rPr>
        <w:t>Reimbursement for ROW Use.  In addition to permit fees as described in this section, every Small WCF in the ROW is subject to the City’s right to fix annually a fair and reasonable fee to be paid for use and occupancy of the ROW.  Such compensation for ROW use shall be directly related to the City’s actual ROW management costs including, but not limited to, the costs of the administration and performance of all reviewing, inspecting, permitting, supervising and other ROW management activities by the City.  The owner of each Small WCF shall pay an annual fee to the City to compensate the City for the City’s costs incurred in connection with the activities described above.   Such fees shall comply with the applicable requirements of the Federal Communications Commission.</w:t>
      </w:r>
    </w:p>
    <w:p w14:paraId="69BF7C9A" w14:textId="77777777" w:rsidR="001906F3" w:rsidRPr="001906F3" w:rsidRDefault="001906F3" w:rsidP="006C5D4F">
      <w:pPr>
        <w:tabs>
          <w:tab w:val="left" w:pos="-720"/>
        </w:tabs>
        <w:suppressAutoHyphens/>
        <w:spacing w:after="200"/>
        <w:ind w:left="720" w:firstLine="0"/>
        <w:contextualSpacing/>
        <w:jc w:val="both"/>
        <w:rPr>
          <w:rFonts w:ascii="Times New Roman" w:hAnsi="Times New Roman"/>
          <w:spacing w:val="-3"/>
          <w:sz w:val="24"/>
          <w:szCs w:val="24"/>
        </w:rPr>
      </w:pPr>
    </w:p>
    <w:p w14:paraId="721C022C" w14:textId="77777777" w:rsidR="001906F3" w:rsidRPr="001906F3" w:rsidRDefault="001906F3" w:rsidP="006C5D4F">
      <w:pPr>
        <w:numPr>
          <w:ilvl w:val="0"/>
          <w:numId w:val="26"/>
        </w:numPr>
        <w:tabs>
          <w:tab w:val="left" w:pos="-720"/>
        </w:tabs>
        <w:suppressAutoHyphens/>
        <w:spacing w:after="200" w:line="276" w:lineRule="auto"/>
        <w:ind w:hanging="450"/>
        <w:contextualSpacing/>
        <w:jc w:val="both"/>
        <w:rPr>
          <w:rFonts w:ascii="Times New Roman" w:hAnsi="Times New Roman"/>
          <w:spacing w:val="-3"/>
          <w:sz w:val="24"/>
          <w:szCs w:val="24"/>
        </w:rPr>
      </w:pPr>
      <w:r w:rsidRPr="001906F3">
        <w:rPr>
          <w:rFonts w:ascii="Times New Roman" w:hAnsi="Times New Roman"/>
          <w:sz w:val="24"/>
          <w:szCs w:val="24"/>
        </w:rPr>
        <w:t>Insurance.  Each Person that owns or operates a Small WCF shall provide the City Zoning Officer with a certificate of insurance evidencing general liability coverage in the minimum amount of $5,000,000 per occurrence and property damage coverage in the minimum amount of $5,000,000 per occurrence covering the Small WCF.  Notwithstanding the foregoing, a wireless provider may self-insure the required insurance under the same terms and conditions as outlined above.</w:t>
      </w:r>
    </w:p>
    <w:p w14:paraId="378C5735" w14:textId="77777777" w:rsidR="001906F3" w:rsidRPr="001906F3" w:rsidRDefault="001906F3" w:rsidP="006C5D4F">
      <w:pPr>
        <w:spacing w:after="200" w:line="276" w:lineRule="auto"/>
        <w:ind w:left="720" w:firstLine="0"/>
        <w:contextualSpacing/>
        <w:jc w:val="both"/>
        <w:rPr>
          <w:rFonts w:ascii="Times New Roman" w:hAnsi="Times New Roman" w:cs="Arial"/>
          <w:spacing w:val="-3"/>
          <w:sz w:val="24"/>
          <w:szCs w:val="24"/>
        </w:rPr>
      </w:pPr>
    </w:p>
    <w:p w14:paraId="09C6156C" w14:textId="06180B5C" w:rsidR="00783F26" w:rsidRPr="0081406C" w:rsidRDefault="001906F3" w:rsidP="006C5D4F">
      <w:pPr>
        <w:numPr>
          <w:ilvl w:val="0"/>
          <w:numId w:val="26"/>
        </w:numPr>
        <w:tabs>
          <w:tab w:val="left" w:pos="-720"/>
        </w:tabs>
        <w:suppressAutoHyphens/>
        <w:spacing w:after="200" w:line="276" w:lineRule="auto"/>
        <w:ind w:hanging="450"/>
        <w:contextualSpacing/>
        <w:jc w:val="both"/>
        <w:rPr>
          <w:rFonts w:ascii="Times New Roman" w:hAnsi="Times New Roman"/>
          <w:spacing w:val="-3"/>
          <w:sz w:val="24"/>
          <w:szCs w:val="24"/>
        </w:rPr>
      </w:pPr>
      <w:r w:rsidRPr="001906F3">
        <w:rPr>
          <w:rFonts w:ascii="Times New Roman" w:hAnsi="Times New Roman" w:cs="Arial"/>
          <w:spacing w:val="-3"/>
          <w:sz w:val="24"/>
          <w:szCs w:val="24"/>
        </w:rPr>
        <w:t>Indemnification</w:t>
      </w:r>
      <w:r w:rsidRPr="001906F3">
        <w:rPr>
          <w:rFonts w:ascii="Times New Roman" w:hAnsi="Times New Roman" w:cs="Arial"/>
          <w:i/>
          <w:spacing w:val="-3"/>
          <w:sz w:val="24"/>
          <w:szCs w:val="24"/>
        </w:rPr>
        <w:t>.</w:t>
      </w:r>
      <w:r w:rsidRPr="001906F3">
        <w:rPr>
          <w:rFonts w:ascii="Times New Roman" w:hAnsi="Times New Roman" w:cs="Arial"/>
          <w:spacing w:val="-3"/>
          <w:sz w:val="24"/>
          <w:szCs w:val="24"/>
        </w:rPr>
        <w:t xml:space="preserve">  Each Person that owns or operates a </w:t>
      </w:r>
      <w:r w:rsidRPr="001906F3">
        <w:rPr>
          <w:rFonts w:ascii="Times New Roman" w:hAnsi="Times New Roman"/>
          <w:sz w:val="24"/>
          <w:szCs w:val="24"/>
        </w:rPr>
        <w:t xml:space="preserve">Small </w:t>
      </w:r>
      <w:r w:rsidRPr="001906F3">
        <w:rPr>
          <w:rFonts w:ascii="Times New Roman" w:hAnsi="Times New Roman" w:cs="Arial"/>
          <w:spacing w:val="-3"/>
          <w:sz w:val="24"/>
          <w:szCs w:val="24"/>
        </w:rPr>
        <w:t>WCF s</w:t>
      </w:r>
      <w:r w:rsidRPr="001906F3">
        <w:rPr>
          <w:rFonts w:ascii="Times New Roman" w:hAnsi="Times New Roman" w:cs="Arial"/>
          <w:sz w:val="24"/>
          <w:szCs w:val="24"/>
        </w:rPr>
        <w:t xml:space="preserve">hall, at its sole cost and expense, enter into an agreement to indemnify, defend and hold harmless the City, its elected and appointed officials, employees and agents, at all times against any and all claims for personal injury, including death, and property damage arising in whole or in part from, caused by or connected with any act or omission of the Person, its officers, agents, employees or contractors arising out of, but not limited to, the </w:t>
      </w:r>
      <w:r w:rsidRPr="001906F3">
        <w:rPr>
          <w:rFonts w:ascii="Times New Roman" w:hAnsi="Times New Roman" w:cs="Arial"/>
          <w:spacing w:val="-3"/>
          <w:sz w:val="24"/>
          <w:szCs w:val="24"/>
        </w:rPr>
        <w:t xml:space="preserve">construction, installation, operation, maintenance or removal of the </w:t>
      </w:r>
      <w:r w:rsidRPr="001906F3">
        <w:rPr>
          <w:rFonts w:ascii="Times New Roman" w:hAnsi="Times New Roman"/>
          <w:sz w:val="24"/>
          <w:szCs w:val="24"/>
        </w:rPr>
        <w:t xml:space="preserve">Small </w:t>
      </w:r>
      <w:r w:rsidRPr="001906F3">
        <w:rPr>
          <w:rFonts w:ascii="Times New Roman" w:hAnsi="Times New Roman" w:cs="Arial"/>
          <w:spacing w:val="-3"/>
          <w:sz w:val="24"/>
          <w:szCs w:val="24"/>
        </w:rPr>
        <w:t>WCF.</w:t>
      </w:r>
      <w:r w:rsidRPr="001906F3">
        <w:rPr>
          <w:rFonts w:ascii="Times New Roman" w:hAnsi="Times New Roman" w:cs="Arial"/>
          <w:sz w:val="24"/>
          <w:szCs w:val="24"/>
        </w:rPr>
        <w:t xml:space="preserve">  Each Person that owns or operates a </w:t>
      </w:r>
      <w:r w:rsidRPr="001906F3">
        <w:rPr>
          <w:rFonts w:ascii="Times New Roman" w:hAnsi="Times New Roman"/>
          <w:sz w:val="24"/>
          <w:szCs w:val="24"/>
        </w:rPr>
        <w:t xml:space="preserve">Small </w:t>
      </w:r>
      <w:r w:rsidRPr="001906F3">
        <w:rPr>
          <w:rFonts w:ascii="Times New Roman" w:hAnsi="Times New Roman" w:cs="Arial"/>
          <w:sz w:val="24"/>
          <w:szCs w:val="24"/>
        </w:rPr>
        <w:t xml:space="preserve">WCF shall defend any actions or proceedings against the City in which it is claimed that personal injury, including death, or property damage was caused by the </w:t>
      </w:r>
      <w:r w:rsidRPr="001906F3">
        <w:rPr>
          <w:rFonts w:ascii="Times New Roman" w:hAnsi="Times New Roman" w:cs="Arial"/>
          <w:spacing w:val="-3"/>
          <w:sz w:val="24"/>
          <w:szCs w:val="24"/>
        </w:rPr>
        <w:t xml:space="preserve">construction, installation, operation, maintenance or removal of </w:t>
      </w:r>
      <w:r w:rsidRPr="001906F3">
        <w:rPr>
          <w:rFonts w:ascii="Times New Roman" w:hAnsi="Times New Roman"/>
          <w:sz w:val="24"/>
          <w:szCs w:val="24"/>
        </w:rPr>
        <w:t xml:space="preserve">Small </w:t>
      </w:r>
      <w:r w:rsidRPr="001906F3">
        <w:rPr>
          <w:rFonts w:ascii="Times New Roman" w:hAnsi="Times New Roman" w:cs="Arial"/>
          <w:spacing w:val="-3"/>
          <w:sz w:val="24"/>
          <w:szCs w:val="24"/>
        </w:rPr>
        <w:t>WCF</w:t>
      </w:r>
      <w:r w:rsidRPr="001906F3">
        <w:rPr>
          <w:rFonts w:ascii="Times New Roman" w:hAnsi="Times New Roman" w:cs="Arial"/>
          <w:sz w:val="24"/>
          <w:szCs w:val="24"/>
        </w:rPr>
        <w:t xml:space="preserve">.  The obligation to indemnify, hold harmless and defend shall include, but not be limited to, the </w:t>
      </w:r>
      <w:r w:rsidRPr="001906F3">
        <w:rPr>
          <w:rFonts w:ascii="Times New Roman" w:hAnsi="Times New Roman" w:cs="Arial"/>
          <w:sz w:val="24"/>
          <w:szCs w:val="24"/>
        </w:rPr>
        <w:lastRenderedPageBreak/>
        <w:t xml:space="preserve">obligation to pay judgments, injuries, liabilities, damages, reasonable attorneys’ fees, reasonable expert fees, court costs and all other costs of indemnification except to the extent that such liabilities, damages or claims are a result of the gross negligence or willful misconduct of the City or any of its agents.  </w:t>
      </w:r>
    </w:p>
    <w:p w14:paraId="76EE18C4"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27391CE1"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55159903"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389BE78D"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500ECF6F"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6338AC8A"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73508052" w14:textId="77777777" w:rsidR="0081406C" w:rsidRDefault="0081406C" w:rsidP="006C5D4F">
      <w:pPr>
        <w:tabs>
          <w:tab w:val="left" w:pos="-720"/>
        </w:tabs>
        <w:suppressAutoHyphens/>
        <w:spacing w:after="200" w:line="276" w:lineRule="auto"/>
        <w:contextualSpacing/>
        <w:jc w:val="both"/>
        <w:rPr>
          <w:rFonts w:ascii="Times New Roman" w:hAnsi="Times New Roman"/>
          <w:b/>
          <w:bCs/>
          <w:sz w:val="40"/>
          <w:szCs w:val="40"/>
          <w:u w:val="single"/>
        </w:rPr>
      </w:pPr>
    </w:p>
    <w:p w14:paraId="5578DF18" w14:textId="455CF111" w:rsidR="001906F3" w:rsidRDefault="005A4FB0" w:rsidP="006C5D4F">
      <w:pPr>
        <w:tabs>
          <w:tab w:val="left" w:pos="-720"/>
        </w:tabs>
        <w:suppressAutoHyphens/>
        <w:spacing w:after="200" w:line="276" w:lineRule="auto"/>
        <w:contextualSpacing/>
        <w:jc w:val="both"/>
        <w:rPr>
          <w:rFonts w:ascii="Times New Roman" w:hAnsi="Times New Roman"/>
          <w:b/>
          <w:bCs/>
          <w:sz w:val="40"/>
          <w:szCs w:val="40"/>
          <w:u w:val="single"/>
        </w:rPr>
      </w:pPr>
      <w:r>
        <w:rPr>
          <w:rFonts w:ascii="Times New Roman" w:hAnsi="Times New Roman"/>
          <w:b/>
          <w:bCs/>
          <w:sz w:val="40"/>
          <w:szCs w:val="40"/>
          <w:u w:val="single"/>
        </w:rPr>
        <w:t>SECTION 18</w:t>
      </w:r>
      <w:r w:rsidR="005935D1" w:rsidRPr="005935D1">
        <w:rPr>
          <w:rFonts w:ascii="Times New Roman" w:hAnsi="Times New Roman"/>
          <w:b/>
          <w:bCs/>
          <w:sz w:val="40"/>
          <w:szCs w:val="40"/>
          <w:u w:val="single"/>
        </w:rPr>
        <w:t>.</w:t>
      </w:r>
    </w:p>
    <w:p w14:paraId="276761D3" w14:textId="77777777" w:rsidR="005935D1" w:rsidRPr="005935D1" w:rsidRDefault="005935D1" w:rsidP="006C5D4F">
      <w:pPr>
        <w:tabs>
          <w:tab w:val="left" w:pos="-720"/>
        </w:tabs>
        <w:suppressAutoHyphens/>
        <w:spacing w:after="200" w:line="276" w:lineRule="auto"/>
        <w:contextualSpacing/>
        <w:jc w:val="both"/>
        <w:rPr>
          <w:rFonts w:ascii="Times New Roman" w:hAnsi="Times New Roman"/>
          <w:b/>
          <w:bCs/>
          <w:sz w:val="40"/>
          <w:szCs w:val="40"/>
          <w:u w:val="single"/>
        </w:rPr>
      </w:pPr>
    </w:p>
    <w:p w14:paraId="1B13F6E1" w14:textId="32F49CEC" w:rsidR="001906F3"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Amend to change the following section numbers as follows:</w:t>
      </w:r>
    </w:p>
    <w:p w14:paraId="6D34E24C" w14:textId="04730833"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480.137</w:t>
      </w:r>
      <w:r>
        <w:rPr>
          <w:rFonts w:ascii="Times New Roman" w:hAnsi="Times New Roman"/>
          <w:bCs/>
          <w:sz w:val="24"/>
          <w:szCs w:val="24"/>
        </w:rPr>
        <w:tab/>
        <w:t xml:space="preserve">to </w:t>
      </w:r>
      <w:r>
        <w:rPr>
          <w:rFonts w:ascii="Times New Roman" w:hAnsi="Times New Roman"/>
          <w:bCs/>
          <w:sz w:val="24"/>
          <w:szCs w:val="24"/>
        </w:rPr>
        <w:tab/>
        <w:t xml:space="preserve">480.138 </w:t>
      </w:r>
    </w:p>
    <w:p w14:paraId="03DE76E4" w14:textId="4C0E39B5"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480.138</w:t>
      </w:r>
      <w:r>
        <w:rPr>
          <w:rFonts w:ascii="Times New Roman" w:hAnsi="Times New Roman"/>
          <w:bCs/>
          <w:sz w:val="24"/>
          <w:szCs w:val="24"/>
        </w:rPr>
        <w:tab/>
        <w:t xml:space="preserve">to </w:t>
      </w:r>
      <w:r>
        <w:rPr>
          <w:rFonts w:ascii="Times New Roman" w:hAnsi="Times New Roman"/>
          <w:bCs/>
          <w:sz w:val="24"/>
          <w:szCs w:val="24"/>
        </w:rPr>
        <w:tab/>
        <w:t xml:space="preserve">480.139 </w:t>
      </w:r>
    </w:p>
    <w:p w14:paraId="5CC2D7D3" w14:textId="2C3DF297"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480.139</w:t>
      </w:r>
      <w:r>
        <w:rPr>
          <w:rFonts w:ascii="Times New Roman" w:hAnsi="Times New Roman"/>
          <w:bCs/>
          <w:sz w:val="24"/>
          <w:szCs w:val="24"/>
        </w:rPr>
        <w:tab/>
        <w:t xml:space="preserve">to </w:t>
      </w:r>
      <w:r>
        <w:rPr>
          <w:rFonts w:ascii="Times New Roman" w:hAnsi="Times New Roman"/>
          <w:bCs/>
          <w:sz w:val="24"/>
          <w:szCs w:val="24"/>
        </w:rPr>
        <w:tab/>
        <w:t>480.140</w:t>
      </w:r>
    </w:p>
    <w:p w14:paraId="5F904B84" w14:textId="56EE0B5E"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480.140</w:t>
      </w:r>
      <w:r>
        <w:rPr>
          <w:rFonts w:ascii="Times New Roman" w:hAnsi="Times New Roman"/>
          <w:bCs/>
          <w:sz w:val="24"/>
          <w:szCs w:val="24"/>
        </w:rPr>
        <w:tab/>
        <w:t>to</w:t>
      </w:r>
      <w:r>
        <w:rPr>
          <w:rFonts w:ascii="Times New Roman" w:hAnsi="Times New Roman"/>
          <w:bCs/>
          <w:sz w:val="24"/>
          <w:szCs w:val="24"/>
        </w:rPr>
        <w:tab/>
        <w:t>480.141</w:t>
      </w:r>
    </w:p>
    <w:p w14:paraId="3DADFDCA" w14:textId="29DF760A"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480.141</w:t>
      </w:r>
      <w:r>
        <w:rPr>
          <w:rFonts w:ascii="Times New Roman" w:hAnsi="Times New Roman"/>
          <w:bCs/>
          <w:sz w:val="24"/>
          <w:szCs w:val="24"/>
        </w:rPr>
        <w:tab/>
        <w:t>to</w:t>
      </w:r>
      <w:r>
        <w:rPr>
          <w:rFonts w:ascii="Times New Roman" w:hAnsi="Times New Roman"/>
          <w:bCs/>
          <w:sz w:val="24"/>
          <w:szCs w:val="24"/>
        </w:rPr>
        <w:tab/>
        <w:t>480.142</w:t>
      </w:r>
    </w:p>
    <w:p w14:paraId="0536FEF3" w14:textId="6FFB49BA"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480.142</w:t>
      </w:r>
      <w:r>
        <w:rPr>
          <w:rFonts w:ascii="Times New Roman" w:hAnsi="Times New Roman"/>
          <w:bCs/>
          <w:sz w:val="24"/>
          <w:szCs w:val="24"/>
        </w:rPr>
        <w:tab/>
        <w:t>to</w:t>
      </w:r>
      <w:r>
        <w:rPr>
          <w:rFonts w:ascii="Times New Roman" w:hAnsi="Times New Roman"/>
          <w:bCs/>
          <w:sz w:val="24"/>
          <w:szCs w:val="24"/>
        </w:rPr>
        <w:tab/>
        <w:t>480.143</w:t>
      </w:r>
    </w:p>
    <w:p w14:paraId="7CC0153A" w14:textId="72C78C3E"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480.143</w:t>
      </w:r>
      <w:r>
        <w:rPr>
          <w:rFonts w:ascii="Times New Roman" w:hAnsi="Times New Roman"/>
          <w:bCs/>
          <w:sz w:val="24"/>
          <w:szCs w:val="24"/>
        </w:rPr>
        <w:tab/>
        <w:t xml:space="preserve">to </w:t>
      </w:r>
      <w:r>
        <w:rPr>
          <w:rFonts w:ascii="Times New Roman" w:hAnsi="Times New Roman"/>
          <w:bCs/>
          <w:sz w:val="24"/>
          <w:szCs w:val="24"/>
        </w:rPr>
        <w:tab/>
        <w:t>480.144</w:t>
      </w:r>
    </w:p>
    <w:p w14:paraId="164867EC" w14:textId="77777777"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p>
    <w:p w14:paraId="6C5C199C" w14:textId="51F1C930" w:rsidR="0076160C" w:rsidRDefault="005A4FB0" w:rsidP="006C5D4F">
      <w:pPr>
        <w:tabs>
          <w:tab w:val="left" w:pos="-720"/>
        </w:tabs>
        <w:suppressAutoHyphens/>
        <w:spacing w:after="200" w:line="276" w:lineRule="auto"/>
        <w:contextualSpacing/>
        <w:jc w:val="both"/>
        <w:rPr>
          <w:rFonts w:ascii="Times New Roman" w:hAnsi="Times New Roman"/>
          <w:b/>
          <w:bCs/>
          <w:sz w:val="40"/>
          <w:szCs w:val="40"/>
          <w:u w:val="single"/>
        </w:rPr>
      </w:pPr>
      <w:r>
        <w:rPr>
          <w:rFonts w:ascii="Times New Roman" w:hAnsi="Times New Roman"/>
          <w:b/>
          <w:bCs/>
          <w:sz w:val="40"/>
          <w:szCs w:val="40"/>
          <w:u w:val="single"/>
        </w:rPr>
        <w:t>SECTION 19</w:t>
      </w:r>
      <w:r w:rsidR="005935D1" w:rsidRPr="005935D1">
        <w:rPr>
          <w:rFonts w:ascii="Times New Roman" w:hAnsi="Times New Roman"/>
          <w:b/>
          <w:bCs/>
          <w:sz w:val="40"/>
          <w:szCs w:val="40"/>
          <w:u w:val="single"/>
        </w:rPr>
        <w:t>.</w:t>
      </w:r>
    </w:p>
    <w:p w14:paraId="44209BF1" w14:textId="077F09AF" w:rsidR="005935D1" w:rsidRDefault="005935D1" w:rsidP="006C5D4F">
      <w:pPr>
        <w:tabs>
          <w:tab w:val="left" w:pos="-720"/>
        </w:tabs>
        <w:suppressAutoHyphens/>
        <w:spacing w:after="200" w:line="276" w:lineRule="auto"/>
        <w:contextualSpacing/>
        <w:jc w:val="both"/>
        <w:rPr>
          <w:rFonts w:ascii="Times New Roman" w:hAnsi="Times New Roman"/>
          <w:bCs/>
          <w:sz w:val="24"/>
          <w:szCs w:val="24"/>
        </w:rPr>
      </w:pPr>
    </w:p>
    <w:p w14:paraId="382EFCD3" w14:textId="77777777" w:rsidR="00DD7D7B" w:rsidRDefault="00DD7D7B"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Amend Article XXXIII Chapter 480.144 Section B Subsection 2 to remove “sanitary authority”</w:t>
      </w:r>
    </w:p>
    <w:p w14:paraId="2B4CA36A" w14:textId="77777777" w:rsidR="00DD7D7B" w:rsidRDefault="00DD7D7B"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and replace with “</w:t>
      </w:r>
      <w:r w:rsidRPr="00DD7D7B">
        <w:rPr>
          <w:rFonts w:ascii="Times New Roman" w:hAnsi="Times New Roman"/>
          <w:bCs/>
          <w:sz w:val="24"/>
          <w:szCs w:val="24"/>
        </w:rPr>
        <w:t xml:space="preserve">bathroom with shower </w:t>
      </w:r>
      <w:r>
        <w:rPr>
          <w:rFonts w:ascii="Times New Roman" w:hAnsi="Times New Roman"/>
          <w:bCs/>
          <w:sz w:val="24"/>
          <w:szCs w:val="24"/>
        </w:rPr>
        <w:t>or tub, lavatory, water closet. Kitchen sink shall not be</w:t>
      </w:r>
    </w:p>
    <w:p w14:paraId="47A60B79" w14:textId="3625DFCB" w:rsidR="00DD7D7B" w:rsidRPr="00DD7D7B" w:rsidRDefault="00DD7D7B" w:rsidP="006C5D4F">
      <w:pPr>
        <w:tabs>
          <w:tab w:val="left" w:pos="-720"/>
        </w:tabs>
        <w:suppressAutoHyphens/>
        <w:spacing w:after="200" w:line="276" w:lineRule="auto"/>
        <w:contextualSpacing/>
        <w:jc w:val="both"/>
        <w:rPr>
          <w:rFonts w:ascii="Times New Roman" w:hAnsi="Times New Roman"/>
          <w:bCs/>
          <w:sz w:val="24"/>
          <w:szCs w:val="24"/>
        </w:rPr>
      </w:pPr>
      <w:r w:rsidRPr="00DD7D7B">
        <w:rPr>
          <w:rFonts w:ascii="Times New Roman" w:hAnsi="Times New Roman"/>
          <w:bCs/>
          <w:sz w:val="24"/>
          <w:szCs w:val="24"/>
        </w:rPr>
        <w:t>used as a substitute for lavatory sink.</w:t>
      </w:r>
      <w:r>
        <w:rPr>
          <w:rFonts w:ascii="Times New Roman" w:hAnsi="Times New Roman"/>
          <w:bCs/>
          <w:sz w:val="24"/>
          <w:szCs w:val="24"/>
        </w:rPr>
        <w:t>”</w:t>
      </w:r>
    </w:p>
    <w:p w14:paraId="3DB92DF2" w14:textId="77777777" w:rsidR="00DD7D7B" w:rsidRPr="005935D1" w:rsidRDefault="00DD7D7B" w:rsidP="006C5D4F">
      <w:pPr>
        <w:tabs>
          <w:tab w:val="left" w:pos="-720"/>
        </w:tabs>
        <w:suppressAutoHyphens/>
        <w:spacing w:after="200" w:line="276" w:lineRule="auto"/>
        <w:contextualSpacing/>
        <w:jc w:val="both"/>
        <w:rPr>
          <w:rFonts w:ascii="Times New Roman" w:hAnsi="Times New Roman"/>
          <w:b/>
          <w:bCs/>
          <w:sz w:val="40"/>
          <w:szCs w:val="40"/>
          <w:u w:val="single"/>
        </w:rPr>
      </w:pPr>
    </w:p>
    <w:p w14:paraId="540E2548" w14:textId="0F9EFD0C" w:rsidR="00DD7D7B" w:rsidRDefault="005A4FB0" w:rsidP="006C5D4F">
      <w:pPr>
        <w:tabs>
          <w:tab w:val="left" w:pos="-720"/>
        </w:tabs>
        <w:suppressAutoHyphens/>
        <w:spacing w:after="200" w:line="276" w:lineRule="auto"/>
        <w:contextualSpacing/>
        <w:jc w:val="both"/>
        <w:rPr>
          <w:rFonts w:ascii="Times New Roman" w:hAnsi="Times New Roman"/>
          <w:b/>
          <w:bCs/>
          <w:sz w:val="40"/>
          <w:szCs w:val="40"/>
          <w:u w:val="single"/>
        </w:rPr>
      </w:pPr>
      <w:r>
        <w:rPr>
          <w:rFonts w:ascii="Times New Roman" w:hAnsi="Times New Roman"/>
          <w:b/>
          <w:bCs/>
          <w:sz w:val="40"/>
          <w:szCs w:val="40"/>
          <w:u w:val="single"/>
        </w:rPr>
        <w:t>SECTION 20</w:t>
      </w:r>
      <w:r w:rsidR="00DD7D7B" w:rsidRPr="005935D1">
        <w:rPr>
          <w:rFonts w:ascii="Times New Roman" w:hAnsi="Times New Roman"/>
          <w:b/>
          <w:bCs/>
          <w:sz w:val="40"/>
          <w:szCs w:val="40"/>
          <w:u w:val="single"/>
        </w:rPr>
        <w:t>.</w:t>
      </w:r>
    </w:p>
    <w:p w14:paraId="017D86B9" w14:textId="77777777" w:rsidR="00DD7D7B" w:rsidRDefault="00DD7D7B" w:rsidP="006C5D4F">
      <w:pPr>
        <w:tabs>
          <w:tab w:val="left" w:pos="-720"/>
        </w:tabs>
        <w:suppressAutoHyphens/>
        <w:spacing w:after="200" w:line="276" w:lineRule="auto"/>
        <w:contextualSpacing/>
        <w:jc w:val="both"/>
        <w:rPr>
          <w:rFonts w:ascii="Times New Roman" w:hAnsi="Times New Roman"/>
          <w:bCs/>
          <w:sz w:val="24"/>
          <w:szCs w:val="24"/>
        </w:rPr>
      </w:pPr>
    </w:p>
    <w:p w14:paraId="35B7F2DE" w14:textId="28F2ADE2" w:rsidR="0076160C" w:rsidRDefault="0076160C" w:rsidP="006C5D4F">
      <w:pPr>
        <w:tabs>
          <w:tab w:val="left" w:pos="-720"/>
        </w:tabs>
        <w:suppressAutoHyphens/>
        <w:spacing w:after="200" w:line="276" w:lineRule="auto"/>
        <w:contextualSpacing/>
        <w:jc w:val="both"/>
        <w:rPr>
          <w:rFonts w:ascii="Times New Roman" w:hAnsi="Times New Roman"/>
          <w:bCs/>
          <w:sz w:val="24"/>
          <w:szCs w:val="24"/>
        </w:rPr>
      </w:pPr>
      <w:r>
        <w:rPr>
          <w:rFonts w:ascii="Times New Roman" w:hAnsi="Times New Roman"/>
          <w:bCs/>
          <w:sz w:val="24"/>
          <w:szCs w:val="24"/>
        </w:rPr>
        <w:t>Amend Article XXXIII Supplemental Standards to add the following:</w:t>
      </w:r>
    </w:p>
    <w:p w14:paraId="5A3741B2" w14:textId="77777777" w:rsidR="005935D1" w:rsidRDefault="005935D1" w:rsidP="006C5D4F">
      <w:pPr>
        <w:tabs>
          <w:tab w:val="left" w:pos="-720"/>
        </w:tabs>
        <w:suppressAutoHyphens/>
        <w:spacing w:after="200" w:line="276" w:lineRule="auto"/>
        <w:contextualSpacing/>
        <w:jc w:val="both"/>
        <w:rPr>
          <w:rFonts w:ascii="Times New Roman" w:hAnsi="Times New Roman"/>
          <w:bCs/>
          <w:sz w:val="24"/>
          <w:szCs w:val="24"/>
        </w:rPr>
      </w:pPr>
    </w:p>
    <w:p w14:paraId="4732CD35" w14:textId="66C1DD43" w:rsidR="008D0502" w:rsidRPr="008D0502" w:rsidRDefault="008D0502" w:rsidP="006C5D4F">
      <w:pPr>
        <w:widowControl w:val="0"/>
        <w:autoSpaceDE w:val="0"/>
        <w:autoSpaceDN w:val="0"/>
        <w:spacing w:after="0"/>
        <w:jc w:val="both"/>
        <w:outlineLvl w:val="1"/>
        <w:rPr>
          <w:rFonts w:ascii="Times New Roman" w:hAnsi="Times New Roman"/>
          <w:b/>
          <w:bCs/>
          <w:sz w:val="24"/>
          <w:szCs w:val="24"/>
          <w:lang w:bidi="en-US"/>
        </w:rPr>
      </w:pPr>
      <w:r w:rsidRPr="008D0502">
        <w:rPr>
          <w:rFonts w:ascii="Times New Roman" w:hAnsi="Times New Roman"/>
          <w:b/>
          <w:bCs/>
          <w:sz w:val="24"/>
          <w:szCs w:val="24"/>
          <w:lang w:bidi="en-US"/>
        </w:rPr>
        <w:t>480.145 Dumpster Enclosures.</w:t>
      </w:r>
    </w:p>
    <w:p w14:paraId="40D9C01D" w14:textId="77777777" w:rsidR="008D0502" w:rsidRDefault="008D0502" w:rsidP="006C5D4F">
      <w:pPr>
        <w:widowControl w:val="0"/>
        <w:autoSpaceDE w:val="0"/>
        <w:autoSpaceDN w:val="0"/>
        <w:spacing w:after="0"/>
        <w:jc w:val="both"/>
        <w:rPr>
          <w:rFonts w:ascii="Times New Roman" w:hAnsi="Times New Roman"/>
          <w:sz w:val="24"/>
          <w:szCs w:val="24"/>
          <w:lang w:bidi="en-US"/>
        </w:rPr>
      </w:pPr>
      <w:r w:rsidRPr="008D0502">
        <w:rPr>
          <w:rFonts w:ascii="Times New Roman" w:hAnsi="Times New Roman"/>
          <w:sz w:val="24"/>
          <w:szCs w:val="24"/>
          <w:lang w:bidi="en-US"/>
        </w:rPr>
        <w:t>Dumpsters existing as of the effective date of this article and dumpster</w:t>
      </w:r>
      <w:r>
        <w:rPr>
          <w:rFonts w:ascii="Times New Roman" w:hAnsi="Times New Roman"/>
          <w:sz w:val="24"/>
          <w:szCs w:val="24"/>
          <w:lang w:bidi="en-US"/>
        </w:rPr>
        <w:t>s constructed subsequent</w:t>
      </w:r>
    </w:p>
    <w:p w14:paraId="02F74BF7" w14:textId="7CABEC87" w:rsidR="008D0502" w:rsidRPr="008D0502" w:rsidRDefault="008D0502" w:rsidP="006C5D4F">
      <w:pPr>
        <w:widowControl w:val="0"/>
        <w:autoSpaceDE w:val="0"/>
        <w:autoSpaceDN w:val="0"/>
        <w:spacing w:after="0"/>
        <w:jc w:val="both"/>
        <w:rPr>
          <w:rFonts w:ascii="Times New Roman" w:hAnsi="Times New Roman"/>
          <w:sz w:val="24"/>
          <w:szCs w:val="24"/>
          <w:lang w:bidi="en-US"/>
        </w:rPr>
      </w:pPr>
      <w:r>
        <w:rPr>
          <w:rFonts w:ascii="Times New Roman" w:hAnsi="Times New Roman"/>
          <w:sz w:val="24"/>
          <w:szCs w:val="24"/>
          <w:lang w:bidi="en-US"/>
        </w:rPr>
        <w:t xml:space="preserve">to the </w:t>
      </w:r>
      <w:r w:rsidRPr="008D0502">
        <w:rPr>
          <w:rFonts w:ascii="Times New Roman" w:hAnsi="Times New Roman"/>
          <w:sz w:val="24"/>
          <w:szCs w:val="24"/>
          <w:lang w:bidi="en-US"/>
        </w:rPr>
        <w:t>effective date of this article shall comply with the following:</w:t>
      </w:r>
    </w:p>
    <w:p w14:paraId="6429F0CF" w14:textId="3705F9A4" w:rsidR="008D0502" w:rsidRPr="008D0502" w:rsidRDefault="008D0502" w:rsidP="006C5D4F">
      <w:pPr>
        <w:widowControl w:val="0"/>
        <w:autoSpaceDE w:val="0"/>
        <w:autoSpaceDN w:val="0"/>
        <w:spacing w:after="0"/>
        <w:ind w:firstLine="0"/>
        <w:jc w:val="both"/>
        <w:rPr>
          <w:rFonts w:ascii="Times New Roman" w:hAnsi="Times New Roman"/>
          <w:sz w:val="24"/>
          <w:szCs w:val="24"/>
          <w:lang w:bidi="en-US"/>
        </w:rPr>
      </w:pPr>
      <w:r w:rsidRPr="008D0502">
        <w:rPr>
          <w:rFonts w:ascii="Times New Roman" w:hAnsi="Times New Roman"/>
          <w:sz w:val="24"/>
          <w:szCs w:val="24"/>
          <w:lang w:bidi="en-US"/>
        </w:rPr>
        <w:t xml:space="preserve">A.  All dumpsters or outdoor storage areas that are visible from a public street or walkway shall be kept within opaque enclosures that meet all </w:t>
      </w:r>
      <w:r w:rsidR="009732AC" w:rsidRPr="009732AC">
        <w:rPr>
          <w:rFonts w:ascii="Times New Roman" w:hAnsi="Times New Roman"/>
          <w:sz w:val="24"/>
          <w:szCs w:val="24"/>
          <w:lang w:bidi="en-US"/>
        </w:rPr>
        <w:t>accessory structure requirements of the Inte</w:t>
      </w:r>
      <w:r w:rsidR="009732AC">
        <w:rPr>
          <w:rFonts w:ascii="Times New Roman" w:hAnsi="Times New Roman"/>
          <w:sz w:val="24"/>
          <w:szCs w:val="24"/>
          <w:lang w:bidi="en-US"/>
        </w:rPr>
        <w:t>rnational Property Maintenance C</w:t>
      </w:r>
      <w:r w:rsidR="009732AC" w:rsidRPr="009732AC">
        <w:rPr>
          <w:rFonts w:ascii="Times New Roman" w:hAnsi="Times New Roman"/>
          <w:sz w:val="24"/>
          <w:szCs w:val="24"/>
          <w:lang w:bidi="en-US"/>
        </w:rPr>
        <w:t>ode</w:t>
      </w:r>
      <w:r w:rsidRPr="008D0502">
        <w:rPr>
          <w:rFonts w:ascii="Times New Roman" w:hAnsi="Times New Roman"/>
          <w:sz w:val="24"/>
          <w:szCs w:val="24"/>
          <w:lang w:bidi="en-US"/>
        </w:rPr>
        <w:t>.  Dumpsters or outdoor storage areas located within the MSOD are required to follow the design st</w:t>
      </w:r>
      <w:r w:rsidR="00783F26">
        <w:rPr>
          <w:rFonts w:ascii="Times New Roman" w:hAnsi="Times New Roman"/>
          <w:sz w:val="24"/>
          <w:szCs w:val="24"/>
          <w:lang w:bidi="en-US"/>
        </w:rPr>
        <w:t>andards set in Article XV 480.55</w:t>
      </w:r>
      <w:r w:rsidRPr="008D0502">
        <w:rPr>
          <w:rFonts w:ascii="Times New Roman" w:hAnsi="Times New Roman"/>
          <w:sz w:val="24"/>
          <w:szCs w:val="24"/>
          <w:lang w:bidi="en-US"/>
        </w:rPr>
        <w:t xml:space="preserve">.  </w:t>
      </w:r>
    </w:p>
    <w:p w14:paraId="38082A3E" w14:textId="77777777" w:rsidR="008D0502" w:rsidRPr="008D0502" w:rsidRDefault="008D0502" w:rsidP="006C5D4F">
      <w:pPr>
        <w:widowControl w:val="0"/>
        <w:autoSpaceDE w:val="0"/>
        <w:autoSpaceDN w:val="0"/>
        <w:spacing w:after="0"/>
        <w:ind w:firstLine="0"/>
        <w:jc w:val="both"/>
        <w:rPr>
          <w:rFonts w:ascii="Times New Roman" w:hAnsi="Times New Roman"/>
          <w:sz w:val="24"/>
          <w:szCs w:val="24"/>
          <w:lang w:bidi="en-US"/>
        </w:rPr>
      </w:pPr>
      <w:r w:rsidRPr="008D0502">
        <w:rPr>
          <w:rFonts w:ascii="Times New Roman" w:hAnsi="Times New Roman"/>
          <w:sz w:val="24"/>
          <w:szCs w:val="24"/>
          <w:lang w:bidi="en-US"/>
        </w:rPr>
        <w:t>B.  Dumpsters shall be maintained free of jagged or sharp edges or inside parts that could prevent the free discharge of their contents.</w:t>
      </w:r>
    </w:p>
    <w:p w14:paraId="6A9DE8A2" w14:textId="77777777" w:rsidR="008D0502" w:rsidRDefault="008D0502" w:rsidP="006C5D4F">
      <w:pPr>
        <w:widowControl w:val="0"/>
        <w:autoSpaceDE w:val="0"/>
        <w:autoSpaceDN w:val="0"/>
        <w:spacing w:after="0"/>
        <w:ind w:left="0" w:firstLine="0"/>
        <w:jc w:val="both"/>
        <w:outlineLvl w:val="1"/>
        <w:rPr>
          <w:rFonts w:ascii="Times New Roman" w:hAnsi="Times New Roman"/>
          <w:lang w:bidi="en-US"/>
        </w:rPr>
      </w:pPr>
    </w:p>
    <w:p w14:paraId="13035C56" w14:textId="3927305A" w:rsidR="008D0502" w:rsidRPr="008D0502" w:rsidRDefault="008D0502" w:rsidP="006C5D4F">
      <w:pPr>
        <w:widowControl w:val="0"/>
        <w:autoSpaceDE w:val="0"/>
        <w:autoSpaceDN w:val="0"/>
        <w:spacing w:after="0"/>
        <w:ind w:left="0" w:firstLine="0"/>
        <w:jc w:val="both"/>
        <w:outlineLvl w:val="1"/>
        <w:rPr>
          <w:rFonts w:ascii="Times New Roman" w:hAnsi="Times New Roman"/>
          <w:b/>
          <w:bCs/>
          <w:sz w:val="24"/>
          <w:szCs w:val="24"/>
          <w:lang w:bidi="en-US"/>
        </w:rPr>
      </w:pPr>
      <w:r w:rsidRPr="008D0502">
        <w:rPr>
          <w:rFonts w:ascii="Times New Roman" w:hAnsi="Times New Roman"/>
          <w:b/>
          <w:bCs/>
          <w:sz w:val="24"/>
          <w:szCs w:val="24"/>
          <w:lang w:bidi="en-US"/>
        </w:rPr>
        <w:t>480.146 Visibility at Intersections.</w:t>
      </w:r>
    </w:p>
    <w:p w14:paraId="02FA0CD6" w14:textId="77777777" w:rsidR="008D0502" w:rsidRPr="008D0502" w:rsidRDefault="008D0502" w:rsidP="006C5D4F">
      <w:pPr>
        <w:widowControl w:val="0"/>
        <w:autoSpaceDE w:val="0"/>
        <w:autoSpaceDN w:val="0"/>
        <w:spacing w:after="0"/>
        <w:ind w:firstLine="0"/>
        <w:jc w:val="both"/>
        <w:rPr>
          <w:rFonts w:ascii="Times New Roman" w:hAnsi="Times New Roman"/>
          <w:sz w:val="24"/>
          <w:szCs w:val="24"/>
          <w:lang w:bidi="en-US"/>
        </w:rPr>
      </w:pPr>
      <w:r w:rsidRPr="008D0502">
        <w:rPr>
          <w:rFonts w:ascii="Times New Roman" w:hAnsi="Times New Roman"/>
          <w:sz w:val="24"/>
          <w:szCs w:val="24"/>
          <w:lang w:bidi="en-US"/>
        </w:rPr>
        <w:t>A. On a corner lot in any district a clear sight triangle shall be provided at all street and alley intersections.  Within such triangles, no vision obstructing object other than utility poles shall be permitted which obscures vision above the height of thirty (30) inches and below ten (10) feet measured from the center line grade of intersecting streets.  Such triangles shall be established from a distance of:</w:t>
      </w:r>
    </w:p>
    <w:p w14:paraId="4DCB2D0E" w14:textId="2E8308B2" w:rsidR="008D0502" w:rsidRPr="008D0502" w:rsidRDefault="008D0502" w:rsidP="006C5D4F">
      <w:pPr>
        <w:widowControl w:val="0"/>
        <w:autoSpaceDE w:val="0"/>
        <w:autoSpaceDN w:val="0"/>
        <w:spacing w:after="0"/>
        <w:ind w:left="990" w:firstLine="0"/>
        <w:jc w:val="both"/>
        <w:rPr>
          <w:rFonts w:ascii="Times New Roman" w:hAnsi="Times New Roman"/>
          <w:sz w:val="24"/>
          <w:szCs w:val="24"/>
          <w:lang w:bidi="en-US"/>
        </w:rPr>
      </w:pPr>
      <w:r w:rsidRPr="008D0502">
        <w:rPr>
          <w:rFonts w:ascii="Times New Roman" w:hAnsi="Times New Roman"/>
          <w:sz w:val="24"/>
          <w:szCs w:val="24"/>
          <w:lang w:bidi="en-US"/>
        </w:rPr>
        <w:t xml:space="preserve">1. Seventy-five (75) feet </w:t>
      </w:r>
      <w:r w:rsidR="00790E6C" w:rsidRPr="008D0502">
        <w:rPr>
          <w:rFonts w:ascii="Times New Roman" w:hAnsi="Times New Roman"/>
          <w:sz w:val="24"/>
          <w:szCs w:val="24"/>
          <w:lang w:bidi="en-US"/>
        </w:rPr>
        <w:t>from</w:t>
      </w:r>
      <w:r w:rsidRPr="008D0502">
        <w:rPr>
          <w:rFonts w:ascii="Times New Roman" w:hAnsi="Times New Roman"/>
          <w:sz w:val="24"/>
          <w:szCs w:val="24"/>
          <w:lang w:bidi="en-US"/>
        </w:rPr>
        <w:t xml:space="preserve"> the point of intersection of the center lines if intersecting streets are twenty (20) feet or more in width; or</w:t>
      </w:r>
    </w:p>
    <w:p w14:paraId="0FA9FE05" w14:textId="5A921837" w:rsidR="0081406C" w:rsidRDefault="008D0502" w:rsidP="005A4FB0">
      <w:pPr>
        <w:widowControl w:val="0"/>
        <w:autoSpaceDE w:val="0"/>
        <w:autoSpaceDN w:val="0"/>
        <w:spacing w:after="0"/>
        <w:ind w:left="990" w:firstLine="0"/>
        <w:jc w:val="both"/>
        <w:rPr>
          <w:rFonts w:ascii="Times New Roman" w:hAnsi="Times New Roman"/>
          <w:sz w:val="24"/>
          <w:szCs w:val="24"/>
          <w:lang w:bidi="en-US"/>
        </w:rPr>
      </w:pPr>
      <w:r w:rsidRPr="008D0502">
        <w:rPr>
          <w:rFonts w:ascii="Times New Roman" w:hAnsi="Times New Roman"/>
          <w:sz w:val="24"/>
          <w:szCs w:val="24"/>
          <w:lang w:bidi="en-US"/>
        </w:rPr>
        <w:t>2. If one or both streets are less than twenty (20) feet in width, a clear sight triangle of fifty (5</w:t>
      </w:r>
      <w:r w:rsidR="005A4FB0">
        <w:rPr>
          <w:rFonts w:ascii="Times New Roman" w:hAnsi="Times New Roman"/>
          <w:sz w:val="24"/>
          <w:szCs w:val="24"/>
          <w:lang w:bidi="en-US"/>
        </w:rPr>
        <w:t>0) feet must be maintained.</w:t>
      </w:r>
    </w:p>
    <w:p w14:paraId="31B7E613" w14:textId="77777777" w:rsidR="005A4FB0" w:rsidRPr="005A4FB0" w:rsidRDefault="005A4FB0" w:rsidP="005A4FB0">
      <w:pPr>
        <w:widowControl w:val="0"/>
        <w:autoSpaceDE w:val="0"/>
        <w:autoSpaceDN w:val="0"/>
        <w:spacing w:after="0"/>
        <w:ind w:left="990" w:firstLine="0"/>
        <w:jc w:val="both"/>
        <w:rPr>
          <w:rFonts w:ascii="Times New Roman" w:hAnsi="Times New Roman"/>
          <w:sz w:val="24"/>
          <w:szCs w:val="24"/>
          <w:lang w:bidi="en-US"/>
        </w:rPr>
      </w:pPr>
    </w:p>
    <w:p w14:paraId="58109E48" w14:textId="058D15E6" w:rsidR="008D0502" w:rsidRPr="008D0502" w:rsidRDefault="008D0502" w:rsidP="006C5D4F">
      <w:pPr>
        <w:tabs>
          <w:tab w:val="left" w:pos="-720"/>
        </w:tabs>
        <w:suppressAutoHyphens/>
        <w:spacing w:after="200" w:line="276" w:lineRule="auto"/>
        <w:contextualSpacing/>
        <w:jc w:val="both"/>
        <w:rPr>
          <w:rFonts w:ascii="Times New Roman" w:hAnsi="Times New Roman"/>
          <w:b/>
          <w:bCs/>
          <w:sz w:val="24"/>
          <w:szCs w:val="24"/>
          <w:lang w:bidi="en-US"/>
        </w:rPr>
      </w:pPr>
      <w:r>
        <w:rPr>
          <w:rFonts w:ascii="Times New Roman" w:hAnsi="Times New Roman"/>
          <w:b/>
          <w:bCs/>
          <w:sz w:val="24"/>
          <w:szCs w:val="24"/>
          <w:lang w:bidi="en-US"/>
        </w:rPr>
        <w:t>480.147</w:t>
      </w:r>
      <w:r w:rsidRPr="008D0502">
        <w:rPr>
          <w:rFonts w:ascii="Times New Roman" w:hAnsi="Times New Roman"/>
          <w:b/>
          <w:bCs/>
          <w:sz w:val="24"/>
          <w:szCs w:val="24"/>
          <w:lang w:bidi="en-US"/>
        </w:rPr>
        <w:t xml:space="preserve"> Junkyards.</w:t>
      </w:r>
    </w:p>
    <w:p w14:paraId="10951F34" w14:textId="77777777" w:rsidR="008D0502" w:rsidRPr="008D0502" w:rsidRDefault="008D0502" w:rsidP="006C5D4F">
      <w:p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Within the (I) Zone, junkyards are permitted by special exception.</w:t>
      </w:r>
    </w:p>
    <w:p w14:paraId="43DAC8B6" w14:textId="46F276C7" w:rsidR="008D0502" w:rsidRPr="008D0502" w:rsidRDefault="008D0502"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8D0502">
        <w:rPr>
          <w:rFonts w:ascii="Times New Roman" w:hAnsi="Times New Roman"/>
          <w:sz w:val="24"/>
          <w:szCs w:val="24"/>
          <w:lang w:bidi="en-US"/>
        </w:rPr>
        <w:t>A. Standards.</w:t>
      </w:r>
    </w:p>
    <w:p w14:paraId="6F6F4EF6" w14:textId="61C12EB7"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Minimum Lot Area. Ten (10) acres.</w:t>
      </w:r>
    </w:p>
    <w:p w14:paraId="6C26DEFC" w14:textId="0027D294"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The outdoor area devoted to the storage of junk shall be completely enclosed by</w:t>
      </w:r>
      <w:r>
        <w:rPr>
          <w:rFonts w:ascii="Times New Roman" w:hAnsi="Times New Roman"/>
          <w:sz w:val="24"/>
          <w:szCs w:val="24"/>
          <w:lang w:bidi="en-US"/>
        </w:rPr>
        <w:t xml:space="preserve"> </w:t>
      </w:r>
      <w:r w:rsidRPr="008D0502">
        <w:rPr>
          <w:rFonts w:ascii="Times New Roman" w:hAnsi="Times New Roman"/>
          <w:sz w:val="24"/>
          <w:szCs w:val="24"/>
          <w:lang w:bidi="en-US"/>
        </w:rPr>
        <w:t>an eight (8)-foot high sight-tight (visibly screened) fence which shall be set back</w:t>
      </w:r>
      <w:r>
        <w:rPr>
          <w:rFonts w:ascii="Times New Roman" w:hAnsi="Times New Roman"/>
          <w:sz w:val="24"/>
          <w:szCs w:val="24"/>
          <w:lang w:bidi="en-US"/>
        </w:rPr>
        <w:t xml:space="preserve"> </w:t>
      </w:r>
      <w:r w:rsidRPr="008D0502">
        <w:rPr>
          <w:rFonts w:ascii="Times New Roman" w:hAnsi="Times New Roman"/>
          <w:sz w:val="24"/>
          <w:szCs w:val="24"/>
          <w:lang w:bidi="en-US"/>
        </w:rPr>
        <w:t>at least fifty (50) feet from all property lines and one hundred (100) feet from</w:t>
      </w:r>
      <w:r>
        <w:rPr>
          <w:rFonts w:ascii="Times New Roman" w:hAnsi="Times New Roman"/>
          <w:sz w:val="24"/>
          <w:szCs w:val="24"/>
          <w:lang w:bidi="en-US"/>
        </w:rPr>
        <w:t xml:space="preserve"> </w:t>
      </w:r>
      <w:r w:rsidRPr="008D0502">
        <w:rPr>
          <w:rFonts w:ascii="Times New Roman" w:hAnsi="Times New Roman"/>
          <w:sz w:val="24"/>
          <w:szCs w:val="24"/>
          <w:lang w:bidi="en-US"/>
        </w:rPr>
        <w:t>residentially-zoned properties.</w:t>
      </w:r>
    </w:p>
    <w:p w14:paraId="2A455778" w14:textId="77777777"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 xml:space="preserve">The setback area between the fence and the lot lines shall be kept free of weeds </w:t>
      </w:r>
    </w:p>
    <w:p w14:paraId="508D472C" w14:textId="1ECA4C6A" w:rsidR="008D0502" w:rsidRPr="008D0502" w:rsidRDefault="008D0502"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t xml:space="preserve">     </w:t>
      </w:r>
      <w:r w:rsidRPr="008D0502">
        <w:rPr>
          <w:rFonts w:ascii="Times New Roman" w:hAnsi="Times New Roman"/>
          <w:sz w:val="24"/>
          <w:szCs w:val="24"/>
          <w:lang w:bidi="en-US"/>
        </w:rPr>
        <w:t>and all scrub growth.</w:t>
      </w:r>
    </w:p>
    <w:p w14:paraId="56F044C4" w14:textId="77777777"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All wholly-enclosed buildings used to store junk shall be set back at least fifty</w:t>
      </w:r>
    </w:p>
    <w:p w14:paraId="1EF0EDF4" w14:textId="31FA6A3D" w:rsidR="008D0502" w:rsidRPr="008D0502" w:rsidRDefault="008D0502"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t xml:space="preserve">     </w:t>
      </w:r>
      <w:r w:rsidRPr="008D0502">
        <w:rPr>
          <w:rFonts w:ascii="Times New Roman" w:hAnsi="Times New Roman"/>
          <w:sz w:val="24"/>
          <w:szCs w:val="24"/>
          <w:lang w:bidi="en-US"/>
        </w:rPr>
        <w:t>(50) feet from all property lines.</w:t>
      </w:r>
    </w:p>
    <w:p w14:paraId="2B30EC6E" w14:textId="08F8240F"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No material may be stored or stacked so that it is visible from adjoining properties</w:t>
      </w:r>
      <w:r>
        <w:rPr>
          <w:rFonts w:ascii="Times New Roman" w:hAnsi="Times New Roman"/>
          <w:sz w:val="24"/>
          <w:szCs w:val="24"/>
          <w:lang w:bidi="en-US"/>
        </w:rPr>
        <w:t xml:space="preserve"> </w:t>
      </w:r>
      <w:r w:rsidRPr="008D0502">
        <w:rPr>
          <w:rFonts w:ascii="Times New Roman" w:hAnsi="Times New Roman"/>
          <w:sz w:val="24"/>
          <w:szCs w:val="24"/>
          <w:lang w:bidi="en-US"/>
        </w:rPr>
        <w:t>and roads.</w:t>
      </w:r>
    </w:p>
    <w:p w14:paraId="6767E190" w14:textId="39A4F588"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All additional Federal and State laws shall be satisfied.</w:t>
      </w:r>
    </w:p>
    <w:p w14:paraId="54DCFA19" w14:textId="6D8A81D3"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All junk shall be stored or arranged so as to permit access by firefighting equipment and to prevent the accumulation of water, and with no junk piled to a height greater than eight (8) feet.</w:t>
      </w:r>
    </w:p>
    <w:p w14:paraId="315E427A" w14:textId="371591D6" w:rsidR="008D0502" w:rsidRP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t>No oil, grease, tires, gasoline or other similar material shall be burned at any time.</w:t>
      </w:r>
    </w:p>
    <w:p w14:paraId="0829229B" w14:textId="77777777" w:rsidR="008D0502" w:rsidRDefault="008D0502" w:rsidP="006C5D4F">
      <w:pPr>
        <w:numPr>
          <w:ilvl w:val="0"/>
          <w:numId w:val="35"/>
        </w:numPr>
        <w:tabs>
          <w:tab w:val="left" w:pos="-720"/>
        </w:tabs>
        <w:suppressAutoHyphens/>
        <w:spacing w:after="200" w:line="276" w:lineRule="auto"/>
        <w:contextualSpacing/>
        <w:jc w:val="both"/>
        <w:rPr>
          <w:rFonts w:ascii="Times New Roman" w:hAnsi="Times New Roman"/>
          <w:sz w:val="24"/>
          <w:szCs w:val="24"/>
          <w:lang w:bidi="en-US"/>
        </w:rPr>
      </w:pPr>
      <w:r w:rsidRPr="008D0502">
        <w:rPr>
          <w:rFonts w:ascii="Times New Roman" w:hAnsi="Times New Roman"/>
          <w:sz w:val="24"/>
          <w:szCs w:val="24"/>
          <w:lang w:bidi="en-US"/>
        </w:rPr>
        <w:lastRenderedPageBreak/>
        <w:t>Any junkyard shall be maintained in such a manner as to cause no public or private nuisance, nor to cause any offensive or noxious sounds or odors, nor to cause the breeding or harboring of rats, flies or other vectors.</w:t>
      </w:r>
    </w:p>
    <w:p w14:paraId="51889462" w14:textId="77777777" w:rsidR="008D0502" w:rsidRDefault="008D0502" w:rsidP="006C5D4F">
      <w:pPr>
        <w:tabs>
          <w:tab w:val="left" w:pos="-720"/>
        </w:tabs>
        <w:suppressAutoHyphens/>
        <w:spacing w:after="200" w:line="276" w:lineRule="auto"/>
        <w:contextualSpacing/>
        <w:jc w:val="both"/>
        <w:rPr>
          <w:rFonts w:ascii="Times New Roman" w:hAnsi="Times New Roman"/>
          <w:sz w:val="24"/>
          <w:szCs w:val="24"/>
          <w:lang w:bidi="en-US"/>
        </w:rPr>
      </w:pPr>
    </w:p>
    <w:p w14:paraId="1FDD8EC3" w14:textId="539C265A" w:rsidR="007F59EA" w:rsidRPr="007F59EA" w:rsidRDefault="007F59EA" w:rsidP="006C5D4F">
      <w:pPr>
        <w:tabs>
          <w:tab w:val="left" w:pos="-720"/>
        </w:tabs>
        <w:suppressAutoHyphens/>
        <w:spacing w:after="200" w:line="276" w:lineRule="auto"/>
        <w:contextualSpacing/>
        <w:jc w:val="both"/>
        <w:rPr>
          <w:rFonts w:ascii="Times New Roman" w:hAnsi="Times New Roman"/>
          <w:b/>
          <w:sz w:val="24"/>
          <w:szCs w:val="24"/>
          <w:lang w:bidi="en-US"/>
        </w:rPr>
      </w:pPr>
      <w:r>
        <w:rPr>
          <w:rFonts w:ascii="Times New Roman" w:hAnsi="Times New Roman"/>
          <w:b/>
          <w:sz w:val="24"/>
          <w:szCs w:val="24"/>
          <w:lang w:bidi="en-US"/>
        </w:rPr>
        <w:t>480.148</w:t>
      </w:r>
      <w:r w:rsidRPr="007F59EA">
        <w:rPr>
          <w:rFonts w:ascii="Times New Roman" w:hAnsi="Times New Roman"/>
          <w:b/>
          <w:sz w:val="24"/>
          <w:szCs w:val="24"/>
          <w:lang w:bidi="en-US"/>
        </w:rPr>
        <w:t xml:space="preserve"> Sanitary Landfills and Transfer Stations.</w:t>
      </w:r>
    </w:p>
    <w:p w14:paraId="11BA8936" w14:textId="77777777" w:rsidR="007F59EA" w:rsidRPr="007F59EA" w:rsidRDefault="007F59EA" w:rsidP="006C5D4F">
      <w:pPr>
        <w:tabs>
          <w:tab w:val="left" w:pos="-720"/>
        </w:tabs>
        <w:suppressAutoHyphens/>
        <w:spacing w:after="200" w:line="276" w:lineRule="auto"/>
        <w:contextualSpacing/>
        <w:jc w:val="both"/>
        <w:rPr>
          <w:rFonts w:ascii="Times New Roman" w:hAnsi="Times New Roman"/>
          <w:b/>
          <w:sz w:val="24"/>
          <w:szCs w:val="24"/>
          <w:lang w:bidi="en-US"/>
        </w:rPr>
      </w:pPr>
    </w:p>
    <w:p w14:paraId="48D0E1D6" w14:textId="4E979E91"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7F59EA">
        <w:rPr>
          <w:rFonts w:ascii="Times New Roman" w:hAnsi="Times New Roman"/>
          <w:sz w:val="24"/>
          <w:szCs w:val="24"/>
          <w:lang w:bidi="en-US"/>
        </w:rPr>
        <w:t>Sanitary landfills shall be permitted only as a Conditional Use.  Plans for sanit</w:t>
      </w:r>
      <w:r>
        <w:rPr>
          <w:rFonts w:ascii="Times New Roman" w:hAnsi="Times New Roman"/>
          <w:sz w:val="24"/>
          <w:szCs w:val="24"/>
          <w:lang w:bidi="en-US"/>
        </w:rPr>
        <w:t xml:space="preserve">ary landfills shall be approved </w:t>
      </w:r>
      <w:r w:rsidRPr="007F59EA">
        <w:rPr>
          <w:rFonts w:ascii="Times New Roman" w:hAnsi="Times New Roman"/>
          <w:sz w:val="24"/>
          <w:szCs w:val="24"/>
          <w:lang w:bidi="en-US"/>
        </w:rPr>
        <w:t>and controlled by the Pennsylvania Department of Environmental P</w:t>
      </w:r>
      <w:r>
        <w:rPr>
          <w:rFonts w:ascii="Times New Roman" w:hAnsi="Times New Roman"/>
          <w:sz w:val="24"/>
          <w:szCs w:val="24"/>
          <w:lang w:bidi="en-US"/>
        </w:rPr>
        <w:t xml:space="preserve">rotection (PADEP), the laws and </w:t>
      </w:r>
      <w:r w:rsidRPr="007F59EA">
        <w:rPr>
          <w:rFonts w:ascii="Times New Roman" w:hAnsi="Times New Roman"/>
          <w:sz w:val="24"/>
          <w:szCs w:val="24"/>
          <w:lang w:bidi="en-US"/>
        </w:rPr>
        <w:t xml:space="preserve">regulations of the Commonwealth and appropriate laws and regulations of the United States of America.  </w:t>
      </w:r>
    </w:p>
    <w:p w14:paraId="29AAF738" w14:textId="77777777" w:rsid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p>
    <w:p w14:paraId="67882162" w14:textId="3E90EC3A"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7F59EA">
        <w:rPr>
          <w:rFonts w:ascii="Times New Roman" w:hAnsi="Times New Roman"/>
          <w:sz w:val="24"/>
          <w:szCs w:val="24"/>
          <w:lang w:bidi="en-US"/>
        </w:rPr>
        <w:t>Operators of sanitary landfills shall file, with the City of Pittston, written proof t</w:t>
      </w:r>
      <w:r>
        <w:rPr>
          <w:rFonts w:ascii="Times New Roman" w:hAnsi="Times New Roman"/>
          <w:sz w:val="24"/>
          <w:szCs w:val="24"/>
          <w:lang w:bidi="en-US"/>
        </w:rPr>
        <w:t xml:space="preserve">hat they have met all </w:t>
      </w:r>
      <w:r w:rsidRPr="007F59EA">
        <w:rPr>
          <w:rFonts w:ascii="Times New Roman" w:hAnsi="Times New Roman"/>
          <w:sz w:val="24"/>
          <w:szCs w:val="24"/>
          <w:lang w:bidi="en-US"/>
        </w:rPr>
        <w:t>permit requirements of the State and/or Federal Government as they may apply to a specific development.</w:t>
      </w:r>
    </w:p>
    <w:p w14:paraId="779601F9" w14:textId="6BDCA9B3" w:rsidR="007F59EA" w:rsidRPr="007F59EA" w:rsidRDefault="007F59EA" w:rsidP="006C5D4F">
      <w:pPr>
        <w:tabs>
          <w:tab w:val="left" w:pos="-720"/>
        </w:tabs>
        <w:suppressAutoHyphens/>
        <w:spacing w:after="200" w:line="276" w:lineRule="auto"/>
        <w:ind w:left="720"/>
        <w:contextualSpacing/>
        <w:jc w:val="both"/>
        <w:rPr>
          <w:rFonts w:ascii="Times New Roman" w:hAnsi="Times New Roman"/>
          <w:sz w:val="24"/>
          <w:szCs w:val="24"/>
          <w:lang w:bidi="en-US"/>
        </w:rPr>
      </w:pPr>
      <w:r>
        <w:rPr>
          <w:rFonts w:ascii="Times New Roman" w:hAnsi="Times New Roman"/>
          <w:sz w:val="24"/>
          <w:szCs w:val="24"/>
          <w:lang w:bidi="en-US"/>
        </w:rPr>
        <w:tab/>
      </w:r>
      <w:r w:rsidRPr="007F59EA">
        <w:rPr>
          <w:rFonts w:ascii="Times New Roman" w:hAnsi="Times New Roman"/>
          <w:sz w:val="24"/>
          <w:szCs w:val="24"/>
          <w:lang w:bidi="en-US"/>
        </w:rPr>
        <w:t>A. Local requirements which must be met prior to permit approval by the Board of Supervisors</w:t>
      </w:r>
      <w:r>
        <w:rPr>
          <w:rFonts w:ascii="Times New Roman" w:hAnsi="Times New Roman"/>
          <w:sz w:val="24"/>
          <w:szCs w:val="24"/>
          <w:lang w:bidi="en-US"/>
        </w:rPr>
        <w:t xml:space="preserve"> </w:t>
      </w:r>
      <w:r w:rsidRPr="007F59EA">
        <w:rPr>
          <w:rFonts w:ascii="Times New Roman" w:hAnsi="Times New Roman"/>
          <w:sz w:val="24"/>
          <w:szCs w:val="24"/>
          <w:lang w:bidi="en-US"/>
        </w:rPr>
        <w:t>include:</w:t>
      </w:r>
    </w:p>
    <w:p w14:paraId="50D6A6C4" w14:textId="1D5D86E3" w:rsidR="007F59EA" w:rsidRPr="007F59EA" w:rsidRDefault="007F59EA" w:rsidP="006C5D4F">
      <w:pPr>
        <w:tabs>
          <w:tab w:val="left" w:pos="-720"/>
        </w:tabs>
        <w:suppressAutoHyphens/>
        <w:spacing w:after="200" w:line="276" w:lineRule="auto"/>
        <w:ind w:left="1440"/>
        <w:contextualSpacing/>
        <w:jc w:val="both"/>
        <w:rPr>
          <w:rFonts w:ascii="Times New Roman" w:hAnsi="Times New Roman"/>
          <w:sz w:val="24"/>
          <w:szCs w:val="24"/>
          <w:lang w:bidi="en-US"/>
        </w:rPr>
      </w:pPr>
      <w:r>
        <w:rPr>
          <w:rFonts w:ascii="Times New Roman" w:hAnsi="Times New Roman"/>
          <w:sz w:val="24"/>
          <w:szCs w:val="24"/>
          <w:lang w:bidi="en-US"/>
        </w:rPr>
        <w:tab/>
        <w:t xml:space="preserve">1. </w:t>
      </w:r>
      <w:r w:rsidRPr="007F59EA">
        <w:rPr>
          <w:rFonts w:ascii="Times New Roman" w:hAnsi="Times New Roman"/>
          <w:sz w:val="24"/>
          <w:szCs w:val="24"/>
          <w:lang w:bidi="en-US"/>
        </w:rPr>
        <w:t>A buffer yard of two hundred fifty (250) feet from all public rights‐of‐way and four hundred (400) feet from all dwellings, schools, churches, hospitals and similar residential uses.</w:t>
      </w:r>
    </w:p>
    <w:p w14:paraId="09647D80" w14:textId="03BF418D" w:rsidR="007F59EA" w:rsidRPr="007F59EA" w:rsidRDefault="007F59EA" w:rsidP="006C5D4F">
      <w:pPr>
        <w:tabs>
          <w:tab w:val="left" w:pos="-720"/>
        </w:tabs>
        <w:suppressAutoHyphens/>
        <w:spacing w:after="200" w:line="276" w:lineRule="auto"/>
        <w:ind w:left="1440"/>
        <w:contextualSpacing/>
        <w:jc w:val="both"/>
        <w:rPr>
          <w:rFonts w:ascii="Times New Roman" w:hAnsi="Times New Roman"/>
          <w:sz w:val="24"/>
          <w:szCs w:val="24"/>
          <w:lang w:bidi="en-US"/>
        </w:rPr>
      </w:pPr>
      <w:r>
        <w:rPr>
          <w:rFonts w:ascii="Times New Roman" w:hAnsi="Times New Roman"/>
          <w:sz w:val="24"/>
          <w:szCs w:val="24"/>
          <w:lang w:bidi="en-US"/>
        </w:rPr>
        <w:tab/>
      </w:r>
      <w:r w:rsidRPr="007F59EA">
        <w:rPr>
          <w:rFonts w:ascii="Times New Roman" w:hAnsi="Times New Roman"/>
          <w:sz w:val="24"/>
          <w:szCs w:val="24"/>
          <w:lang w:bidi="en-US"/>
        </w:rPr>
        <w:t xml:space="preserve">2.     A barrier of natural forestry at a width of one </w:t>
      </w:r>
      <w:r>
        <w:rPr>
          <w:rFonts w:ascii="Times New Roman" w:hAnsi="Times New Roman"/>
          <w:sz w:val="24"/>
          <w:szCs w:val="24"/>
          <w:lang w:bidi="en-US"/>
        </w:rPr>
        <w:t xml:space="preserve">hundred (100) feet and an eight </w:t>
      </w:r>
      <w:r w:rsidRPr="007F59EA">
        <w:rPr>
          <w:rFonts w:ascii="Times New Roman" w:hAnsi="Times New Roman"/>
          <w:sz w:val="24"/>
          <w:szCs w:val="24"/>
          <w:lang w:bidi="en-US"/>
        </w:rPr>
        <w:t xml:space="preserve">(8)  foot high cyclone type fence with panel weaving or similar solid fencing shall  </w:t>
      </w:r>
    </w:p>
    <w:p w14:paraId="4F61A270" w14:textId="3B516F20" w:rsidR="007F59EA" w:rsidRPr="007F59EA" w:rsidRDefault="007F59EA" w:rsidP="006C5D4F">
      <w:pPr>
        <w:tabs>
          <w:tab w:val="left" w:pos="-720"/>
        </w:tabs>
        <w:suppressAutoHyphens/>
        <w:spacing w:after="200" w:line="276" w:lineRule="auto"/>
        <w:ind w:left="1440"/>
        <w:contextualSpacing/>
        <w:jc w:val="both"/>
        <w:rPr>
          <w:rFonts w:ascii="Times New Roman" w:hAnsi="Times New Roman"/>
          <w:sz w:val="24"/>
          <w:szCs w:val="24"/>
          <w:lang w:bidi="en-US"/>
        </w:rPr>
      </w:pPr>
      <w:r>
        <w:rPr>
          <w:rFonts w:ascii="Times New Roman" w:hAnsi="Times New Roman"/>
          <w:sz w:val="24"/>
          <w:szCs w:val="24"/>
          <w:lang w:bidi="en-US"/>
        </w:rPr>
        <w:t xml:space="preserve">      </w:t>
      </w:r>
      <w:r w:rsidRPr="007F59EA">
        <w:rPr>
          <w:rFonts w:ascii="Times New Roman" w:hAnsi="Times New Roman"/>
          <w:sz w:val="24"/>
          <w:szCs w:val="24"/>
          <w:lang w:bidi="en-US"/>
        </w:rPr>
        <w:t>parallel all public rights‐of‐way and adjacent propert</w:t>
      </w:r>
      <w:r>
        <w:rPr>
          <w:rFonts w:ascii="Times New Roman" w:hAnsi="Times New Roman"/>
          <w:sz w:val="24"/>
          <w:szCs w:val="24"/>
          <w:lang w:bidi="en-US"/>
        </w:rPr>
        <w:t>ies for purposes of preventing</w:t>
      </w:r>
      <w:r w:rsidRPr="007F59EA">
        <w:rPr>
          <w:rFonts w:ascii="Times New Roman" w:hAnsi="Times New Roman"/>
          <w:sz w:val="24"/>
          <w:szCs w:val="24"/>
          <w:lang w:bidi="en-US"/>
        </w:rPr>
        <w:t xml:space="preserve"> the passing of wind‐blown litter and preventing direct visibi</w:t>
      </w:r>
      <w:r>
        <w:rPr>
          <w:rFonts w:ascii="Times New Roman" w:hAnsi="Times New Roman"/>
          <w:sz w:val="24"/>
          <w:szCs w:val="24"/>
          <w:lang w:bidi="en-US"/>
        </w:rPr>
        <w:t xml:space="preserve">lity of the working area </w:t>
      </w:r>
      <w:r w:rsidRPr="007F59EA">
        <w:rPr>
          <w:rFonts w:ascii="Times New Roman" w:hAnsi="Times New Roman"/>
          <w:sz w:val="24"/>
          <w:szCs w:val="24"/>
          <w:lang w:bidi="en-US"/>
        </w:rPr>
        <w:t>from public rights‐of‐way and adjoining properties.</w:t>
      </w:r>
    </w:p>
    <w:p w14:paraId="6FA18272" w14:textId="5659E62C"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t xml:space="preserve">3. </w:t>
      </w:r>
      <w:r w:rsidRPr="007F59EA">
        <w:rPr>
          <w:rFonts w:ascii="Times New Roman" w:hAnsi="Times New Roman"/>
          <w:sz w:val="24"/>
          <w:szCs w:val="24"/>
          <w:lang w:bidi="en-US"/>
        </w:rPr>
        <w:t xml:space="preserve">The landfill shall have no more than two (2) access routes, unless the landfill  </w:t>
      </w:r>
    </w:p>
    <w:p w14:paraId="22164581" w14:textId="66EF3554"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sidRPr="007F59EA">
        <w:rPr>
          <w:rFonts w:ascii="Times New Roman" w:hAnsi="Times New Roman"/>
          <w:sz w:val="24"/>
          <w:szCs w:val="24"/>
          <w:lang w:bidi="en-US"/>
        </w:rPr>
        <w:t xml:space="preserve">        </w:t>
      </w:r>
      <w:r>
        <w:rPr>
          <w:rFonts w:ascii="Times New Roman" w:hAnsi="Times New Roman"/>
          <w:sz w:val="24"/>
          <w:szCs w:val="24"/>
          <w:lang w:bidi="en-US"/>
        </w:rPr>
        <w:tab/>
      </w:r>
      <w:r>
        <w:rPr>
          <w:rFonts w:ascii="Times New Roman" w:hAnsi="Times New Roman"/>
          <w:sz w:val="24"/>
          <w:szCs w:val="24"/>
          <w:lang w:bidi="en-US"/>
        </w:rPr>
        <w:tab/>
      </w:r>
      <w:r w:rsidRPr="007F59EA">
        <w:rPr>
          <w:rFonts w:ascii="Times New Roman" w:hAnsi="Times New Roman"/>
          <w:sz w:val="24"/>
          <w:szCs w:val="24"/>
          <w:lang w:bidi="en-US"/>
        </w:rPr>
        <w:t xml:space="preserve">property borders three (3) or more public rights‐of‐way.  </w:t>
      </w:r>
    </w:p>
    <w:p w14:paraId="4B752387" w14:textId="102EEC96"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t xml:space="preserve">4. </w:t>
      </w:r>
      <w:r w:rsidRPr="007F59EA">
        <w:rPr>
          <w:rFonts w:ascii="Times New Roman" w:hAnsi="Times New Roman"/>
          <w:sz w:val="24"/>
          <w:szCs w:val="24"/>
          <w:lang w:bidi="en-US"/>
        </w:rPr>
        <w:t xml:space="preserve">A bond to protect City roads utilized by land fill traffic shall be negotiated  </w:t>
      </w:r>
    </w:p>
    <w:p w14:paraId="67E0DEB0" w14:textId="0E5B345C"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sidRPr="007F59EA">
        <w:rPr>
          <w:rFonts w:ascii="Times New Roman" w:hAnsi="Times New Roman"/>
          <w:sz w:val="24"/>
          <w:szCs w:val="24"/>
          <w:lang w:bidi="en-US"/>
        </w:rPr>
        <w:t xml:space="preserve">      </w:t>
      </w:r>
      <w:r>
        <w:rPr>
          <w:rFonts w:ascii="Times New Roman" w:hAnsi="Times New Roman"/>
          <w:sz w:val="24"/>
          <w:szCs w:val="24"/>
          <w:lang w:bidi="en-US"/>
        </w:rPr>
        <w:tab/>
      </w:r>
      <w:r>
        <w:rPr>
          <w:rFonts w:ascii="Times New Roman" w:hAnsi="Times New Roman"/>
          <w:sz w:val="24"/>
          <w:szCs w:val="24"/>
          <w:lang w:bidi="en-US"/>
        </w:rPr>
        <w:tab/>
      </w:r>
      <w:r w:rsidRPr="007F59EA">
        <w:rPr>
          <w:rFonts w:ascii="Times New Roman" w:hAnsi="Times New Roman"/>
          <w:sz w:val="24"/>
          <w:szCs w:val="24"/>
          <w:lang w:bidi="en-US"/>
        </w:rPr>
        <w:t>prior to approval.</w:t>
      </w:r>
    </w:p>
    <w:p w14:paraId="38CBEE50" w14:textId="2C4656B3"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t xml:space="preserve">5. </w:t>
      </w:r>
      <w:r w:rsidRPr="007F59EA">
        <w:rPr>
          <w:rFonts w:ascii="Times New Roman" w:hAnsi="Times New Roman"/>
          <w:sz w:val="24"/>
          <w:szCs w:val="24"/>
          <w:lang w:bidi="en-US"/>
        </w:rPr>
        <w:t xml:space="preserve">The operator shall submit to the City of Pittston for approval a plan for the  </w:t>
      </w:r>
    </w:p>
    <w:p w14:paraId="02824DE1" w14:textId="509FCCBE"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sidRPr="007F59EA">
        <w:rPr>
          <w:rFonts w:ascii="Times New Roman" w:hAnsi="Times New Roman"/>
          <w:sz w:val="24"/>
          <w:szCs w:val="24"/>
          <w:lang w:bidi="en-US"/>
        </w:rPr>
        <w:t xml:space="preserve">         </w:t>
      </w:r>
      <w:r>
        <w:rPr>
          <w:rFonts w:ascii="Times New Roman" w:hAnsi="Times New Roman"/>
          <w:sz w:val="24"/>
          <w:szCs w:val="24"/>
          <w:lang w:bidi="en-US"/>
        </w:rPr>
        <w:tab/>
      </w:r>
      <w:r>
        <w:rPr>
          <w:rFonts w:ascii="Times New Roman" w:hAnsi="Times New Roman"/>
          <w:sz w:val="24"/>
          <w:szCs w:val="24"/>
          <w:lang w:bidi="en-US"/>
        </w:rPr>
        <w:tab/>
      </w:r>
      <w:r w:rsidRPr="007F59EA">
        <w:rPr>
          <w:rFonts w:ascii="Times New Roman" w:hAnsi="Times New Roman"/>
          <w:sz w:val="24"/>
          <w:szCs w:val="24"/>
          <w:lang w:bidi="en-US"/>
        </w:rPr>
        <w:t xml:space="preserve">restoration of the landfill area which shall include anticipated future use of the  </w:t>
      </w:r>
    </w:p>
    <w:p w14:paraId="5BF269E8" w14:textId="171C5E33" w:rsidR="007F59EA" w:rsidRPr="007F59EA" w:rsidRDefault="007F59EA" w:rsidP="006C5D4F">
      <w:pPr>
        <w:tabs>
          <w:tab w:val="left" w:pos="-720"/>
        </w:tabs>
        <w:suppressAutoHyphens/>
        <w:spacing w:after="200" w:line="276" w:lineRule="auto"/>
        <w:contextualSpacing/>
        <w:jc w:val="both"/>
        <w:rPr>
          <w:rFonts w:ascii="Times New Roman" w:hAnsi="Times New Roman"/>
          <w:sz w:val="24"/>
          <w:szCs w:val="24"/>
          <w:lang w:bidi="en-US"/>
        </w:rPr>
      </w:pPr>
      <w:r w:rsidRPr="007F59EA">
        <w:rPr>
          <w:rFonts w:ascii="Times New Roman" w:hAnsi="Times New Roman"/>
          <w:sz w:val="24"/>
          <w:szCs w:val="24"/>
          <w:lang w:bidi="en-US"/>
        </w:rPr>
        <w:t xml:space="preserve">         </w:t>
      </w:r>
      <w:r>
        <w:rPr>
          <w:rFonts w:ascii="Times New Roman" w:hAnsi="Times New Roman"/>
          <w:sz w:val="24"/>
          <w:szCs w:val="24"/>
          <w:lang w:bidi="en-US"/>
        </w:rPr>
        <w:tab/>
      </w:r>
      <w:r>
        <w:rPr>
          <w:rFonts w:ascii="Times New Roman" w:hAnsi="Times New Roman"/>
          <w:sz w:val="24"/>
          <w:szCs w:val="24"/>
          <w:lang w:bidi="en-US"/>
        </w:rPr>
        <w:tab/>
      </w:r>
      <w:r w:rsidRPr="007F59EA">
        <w:rPr>
          <w:rFonts w:ascii="Times New Roman" w:hAnsi="Times New Roman"/>
          <w:sz w:val="24"/>
          <w:szCs w:val="24"/>
          <w:lang w:bidi="en-US"/>
        </w:rPr>
        <w:t>restored land.</w:t>
      </w:r>
    </w:p>
    <w:p w14:paraId="2BA37062" w14:textId="558E67DA" w:rsidR="007F59EA" w:rsidRPr="007F59EA" w:rsidRDefault="007F59EA" w:rsidP="006C5D4F">
      <w:pPr>
        <w:tabs>
          <w:tab w:val="left" w:pos="-720"/>
        </w:tabs>
        <w:suppressAutoHyphens/>
        <w:spacing w:after="200" w:line="276" w:lineRule="auto"/>
        <w:ind w:left="1440"/>
        <w:contextualSpacing/>
        <w:jc w:val="both"/>
        <w:rPr>
          <w:rFonts w:ascii="Times New Roman" w:hAnsi="Times New Roman"/>
          <w:sz w:val="24"/>
          <w:szCs w:val="24"/>
          <w:lang w:bidi="en-US"/>
        </w:rPr>
      </w:pPr>
      <w:r>
        <w:rPr>
          <w:rFonts w:ascii="Times New Roman" w:hAnsi="Times New Roman"/>
          <w:sz w:val="24"/>
          <w:szCs w:val="24"/>
          <w:lang w:bidi="en-US"/>
        </w:rPr>
        <w:tab/>
        <w:t xml:space="preserve">6. </w:t>
      </w:r>
      <w:r w:rsidRPr="007F59EA">
        <w:rPr>
          <w:rFonts w:ascii="Times New Roman" w:hAnsi="Times New Roman"/>
          <w:sz w:val="24"/>
          <w:szCs w:val="24"/>
          <w:lang w:bidi="en-US"/>
        </w:rPr>
        <w:t>All such proposed uses shall be on a lot of no less than twent</w:t>
      </w:r>
      <w:r>
        <w:rPr>
          <w:rFonts w:ascii="Times New Roman" w:hAnsi="Times New Roman"/>
          <w:sz w:val="24"/>
          <w:szCs w:val="24"/>
          <w:lang w:bidi="en-US"/>
        </w:rPr>
        <w:t xml:space="preserve">y-five (25) acres. No landfill </w:t>
      </w:r>
      <w:r w:rsidRPr="007F59EA">
        <w:rPr>
          <w:rFonts w:ascii="Times New Roman" w:hAnsi="Times New Roman"/>
          <w:sz w:val="24"/>
          <w:szCs w:val="24"/>
          <w:lang w:bidi="en-US"/>
        </w:rPr>
        <w:t>activities may exceed a height of forty (40) feet abo</w:t>
      </w:r>
      <w:r>
        <w:rPr>
          <w:rFonts w:ascii="Times New Roman" w:hAnsi="Times New Roman"/>
          <w:sz w:val="24"/>
          <w:szCs w:val="24"/>
          <w:lang w:bidi="en-US"/>
        </w:rPr>
        <w:t>ve existing grade, defined as</w:t>
      </w:r>
      <w:r w:rsidRPr="007F59EA">
        <w:rPr>
          <w:rFonts w:ascii="Times New Roman" w:hAnsi="Times New Roman"/>
          <w:sz w:val="24"/>
          <w:szCs w:val="24"/>
          <w:lang w:bidi="en-US"/>
        </w:rPr>
        <w:t xml:space="preserve"> average grade prior to any development activities.    </w:t>
      </w:r>
    </w:p>
    <w:p w14:paraId="43E4BB55" w14:textId="6504115F" w:rsidR="007F59EA" w:rsidRDefault="007F59EA" w:rsidP="006C5D4F">
      <w:pPr>
        <w:tabs>
          <w:tab w:val="left" w:pos="-720"/>
        </w:tabs>
        <w:suppressAutoHyphens/>
        <w:spacing w:after="200" w:line="276" w:lineRule="auto"/>
        <w:contextualSpacing/>
        <w:jc w:val="both"/>
        <w:rPr>
          <w:rFonts w:ascii="Times New Roman" w:hAnsi="Times New Roman"/>
          <w:b/>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sidRPr="007F59EA">
        <w:rPr>
          <w:rFonts w:ascii="Times New Roman" w:hAnsi="Times New Roman"/>
          <w:sz w:val="24"/>
          <w:szCs w:val="24"/>
          <w:lang w:bidi="en-US"/>
        </w:rPr>
        <w:t>B. Transfer stations are permitted as an accessory use with a sanitary landfill.</w:t>
      </w:r>
      <w:r w:rsidRPr="007F59EA">
        <w:rPr>
          <w:rFonts w:ascii="Times New Roman" w:hAnsi="Times New Roman"/>
          <w:b/>
          <w:sz w:val="24"/>
          <w:szCs w:val="24"/>
          <w:lang w:bidi="en-US"/>
        </w:rPr>
        <w:t xml:space="preserve">  </w:t>
      </w:r>
    </w:p>
    <w:p w14:paraId="38F37DA0" w14:textId="77777777" w:rsidR="007F59EA" w:rsidRDefault="007F59EA" w:rsidP="006C5D4F">
      <w:pPr>
        <w:tabs>
          <w:tab w:val="left" w:pos="-720"/>
        </w:tabs>
        <w:suppressAutoHyphens/>
        <w:spacing w:after="200" w:line="276" w:lineRule="auto"/>
        <w:contextualSpacing/>
        <w:jc w:val="both"/>
        <w:rPr>
          <w:rFonts w:ascii="Times New Roman" w:hAnsi="Times New Roman"/>
          <w:b/>
          <w:sz w:val="24"/>
          <w:szCs w:val="24"/>
          <w:lang w:bidi="en-US"/>
        </w:rPr>
      </w:pPr>
    </w:p>
    <w:p w14:paraId="7FB1650A" w14:textId="510968DA" w:rsidR="008D0502" w:rsidRDefault="005A4FB0" w:rsidP="006C5D4F">
      <w:pPr>
        <w:tabs>
          <w:tab w:val="left" w:pos="-720"/>
        </w:tabs>
        <w:suppressAutoHyphens/>
        <w:spacing w:after="200" w:line="276" w:lineRule="auto"/>
        <w:contextualSpacing/>
        <w:jc w:val="both"/>
        <w:rPr>
          <w:rFonts w:ascii="Times New Roman" w:hAnsi="Times New Roman"/>
          <w:b/>
          <w:sz w:val="40"/>
          <w:szCs w:val="40"/>
          <w:u w:val="single"/>
          <w:lang w:bidi="en-US"/>
        </w:rPr>
      </w:pPr>
      <w:r>
        <w:rPr>
          <w:rFonts w:ascii="Times New Roman" w:hAnsi="Times New Roman"/>
          <w:b/>
          <w:sz w:val="40"/>
          <w:szCs w:val="40"/>
          <w:u w:val="single"/>
          <w:lang w:bidi="en-US"/>
        </w:rPr>
        <w:t>SECTION 21</w:t>
      </w:r>
      <w:r w:rsidR="005935D1" w:rsidRPr="005935D1">
        <w:rPr>
          <w:rFonts w:ascii="Times New Roman" w:hAnsi="Times New Roman"/>
          <w:b/>
          <w:sz w:val="40"/>
          <w:szCs w:val="40"/>
          <w:u w:val="single"/>
          <w:lang w:bidi="en-US"/>
        </w:rPr>
        <w:t>.</w:t>
      </w:r>
    </w:p>
    <w:p w14:paraId="320B408C" w14:textId="77777777" w:rsidR="005935D1" w:rsidRPr="005A4FB0" w:rsidRDefault="005935D1" w:rsidP="006C5D4F">
      <w:pPr>
        <w:tabs>
          <w:tab w:val="left" w:pos="-720"/>
        </w:tabs>
        <w:suppressAutoHyphens/>
        <w:spacing w:after="200" w:line="276" w:lineRule="auto"/>
        <w:contextualSpacing/>
        <w:jc w:val="both"/>
        <w:rPr>
          <w:rFonts w:ascii="Times New Roman" w:hAnsi="Times New Roman"/>
          <w:b/>
          <w:sz w:val="24"/>
          <w:szCs w:val="24"/>
          <w:u w:val="single"/>
          <w:lang w:bidi="en-US"/>
        </w:rPr>
      </w:pPr>
    </w:p>
    <w:p w14:paraId="49CB8388" w14:textId="0C514493" w:rsidR="008D0502" w:rsidRDefault="00AA232E"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lastRenderedPageBreak/>
        <w:t>Amend to add the following Articles</w:t>
      </w:r>
      <w:r w:rsidR="00333313">
        <w:rPr>
          <w:rFonts w:ascii="Times New Roman" w:hAnsi="Times New Roman"/>
          <w:sz w:val="24"/>
          <w:szCs w:val="24"/>
          <w:lang w:bidi="en-US"/>
        </w:rPr>
        <w:t>:</w:t>
      </w:r>
    </w:p>
    <w:p w14:paraId="24C079F8" w14:textId="77777777" w:rsid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p>
    <w:p w14:paraId="46D3292C" w14:textId="0AE505AF"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ARTICLE XXXIV: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s and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Parks</w:t>
      </w:r>
    </w:p>
    <w:p w14:paraId="1E449351" w14:textId="77777777" w:rsidR="00333313" w:rsidRDefault="00333313" w:rsidP="006C5D4F">
      <w:pPr>
        <w:tabs>
          <w:tab w:val="left" w:pos="-720"/>
        </w:tabs>
        <w:suppressAutoHyphens/>
        <w:spacing w:after="200" w:line="276" w:lineRule="auto"/>
        <w:contextualSpacing/>
        <w:jc w:val="both"/>
        <w:rPr>
          <w:rFonts w:ascii="Times New Roman" w:hAnsi="Times New Roman"/>
          <w:b/>
          <w:bCs/>
          <w:sz w:val="24"/>
          <w:szCs w:val="24"/>
          <w:lang w:bidi="en-US"/>
        </w:rPr>
      </w:pPr>
    </w:p>
    <w:p w14:paraId="2DDF4B70" w14:textId="1A8A056D" w:rsidR="00333313" w:rsidRPr="00333313" w:rsidRDefault="00333313" w:rsidP="006C5D4F">
      <w:pPr>
        <w:tabs>
          <w:tab w:val="left" w:pos="-720"/>
        </w:tabs>
        <w:suppressAutoHyphens/>
        <w:spacing w:after="200" w:line="276" w:lineRule="auto"/>
        <w:contextualSpacing/>
        <w:jc w:val="both"/>
        <w:rPr>
          <w:rFonts w:ascii="Times New Roman" w:hAnsi="Times New Roman"/>
          <w:b/>
          <w:bCs/>
          <w:sz w:val="24"/>
          <w:szCs w:val="24"/>
          <w:lang w:bidi="en-US"/>
        </w:rPr>
      </w:pPr>
      <w:r w:rsidRPr="00333313">
        <w:rPr>
          <w:rFonts w:ascii="Times New Roman" w:hAnsi="Times New Roman"/>
          <w:b/>
          <w:bCs/>
          <w:sz w:val="24"/>
          <w:szCs w:val="24"/>
          <w:lang w:bidi="en-US"/>
        </w:rPr>
        <w:t>480.14</w:t>
      </w:r>
      <w:r w:rsidR="007F59EA">
        <w:rPr>
          <w:rFonts w:ascii="Times New Roman" w:hAnsi="Times New Roman"/>
          <w:b/>
          <w:bCs/>
          <w:sz w:val="24"/>
          <w:szCs w:val="24"/>
          <w:lang w:bidi="en-US"/>
        </w:rPr>
        <w:t>9</w:t>
      </w:r>
      <w:r w:rsidRPr="00333313">
        <w:rPr>
          <w:rFonts w:ascii="Times New Roman" w:hAnsi="Times New Roman"/>
          <w:b/>
          <w:bCs/>
          <w:sz w:val="24"/>
          <w:szCs w:val="24"/>
          <w:lang w:bidi="en-US"/>
        </w:rPr>
        <w:t xml:space="preserve"> </w:t>
      </w:r>
      <w:r w:rsidR="00225594">
        <w:rPr>
          <w:rFonts w:ascii="Times New Roman" w:hAnsi="Times New Roman"/>
          <w:b/>
          <w:bCs/>
          <w:sz w:val="24"/>
          <w:szCs w:val="24"/>
          <w:lang w:bidi="en-US"/>
        </w:rPr>
        <w:t>Manufactured Home</w:t>
      </w:r>
      <w:r w:rsidRPr="00333313">
        <w:rPr>
          <w:rFonts w:ascii="Times New Roman" w:hAnsi="Times New Roman"/>
          <w:b/>
          <w:bCs/>
          <w:sz w:val="24"/>
          <w:szCs w:val="24"/>
          <w:lang w:bidi="en-US"/>
        </w:rPr>
        <w:t>s.</w:t>
      </w:r>
    </w:p>
    <w:p w14:paraId="6A5DC1FB" w14:textId="39382FEE"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A. Applicability.</w:t>
      </w:r>
    </w:p>
    <w:p w14:paraId="29E7A02A" w14:textId="3D879F7A"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 xml:space="preserve">All </w:t>
      </w:r>
      <w:r w:rsidR="00225594">
        <w:rPr>
          <w:rFonts w:ascii="Times New Roman" w:hAnsi="Times New Roman"/>
          <w:sz w:val="24"/>
          <w:szCs w:val="24"/>
          <w:lang w:bidi="en-US"/>
        </w:rPr>
        <w:t>Manufactured Home</w:t>
      </w:r>
      <w:r w:rsidRPr="00333313">
        <w:rPr>
          <w:rFonts w:ascii="Times New Roman" w:hAnsi="Times New Roman"/>
          <w:sz w:val="24"/>
          <w:szCs w:val="24"/>
          <w:lang w:bidi="en-US"/>
        </w:rPr>
        <w:t>s and use shall comply with the standards in this chapter.</w:t>
      </w:r>
    </w:p>
    <w:p w14:paraId="35F826E7" w14:textId="77777777"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p>
    <w:p w14:paraId="0BF935E0" w14:textId="29370A1A"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 xml:space="preserve">B. Standards. </w:t>
      </w:r>
    </w:p>
    <w:p w14:paraId="72949090" w14:textId="2441D398" w:rsidR="00333313" w:rsidRPr="00333313" w:rsidRDefault="00333313" w:rsidP="006C5D4F">
      <w:pPr>
        <w:numPr>
          <w:ilvl w:val="0"/>
          <w:numId w:val="37"/>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No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shall be installed unless a permit is first obtained.</w:t>
      </w:r>
    </w:p>
    <w:p w14:paraId="487ADB60" w14:textId="3E3C9A8B" w:rsidR="00333313" w:rsidRPr="00333313" w:rsidRDefault="00333313" w:rsidP="006C5D4F">
      <w:pPr>
        <w:numPr>
          <w:ilvl w:val="0"/>
          <w:numId w:val="37"/>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No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shall be installed unless so installed on masonry or poured concrete footers.</w:t>
      </w:r>
    </w:p>
    <w:p w14:paraId="2C3EBD7B" w14:textId="786AE9A9" w:rsidR="00333313" w:rsidRPr="00333313" w:rsidRDefault="00333313" w:rsidP="006C5D4F">
      <w:pPr>
        <w:numPr>
          <w:ilvl w:val="0"/>
          <w:numId w:val="37"/>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Each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must have skirting around the entire perimeter of the dwelling.</w:t>
      </w:r>
    </w:p>
    <w:p w14:paraId="7DF7D5B9" w14:textId="53056E63" w:rsidR="00333313" w:rsidRPr="00333313" w:rsidRDefault="00333313" w:rsidP="006C5D4F">
      <w:pPr>
        <w:numPr>
          <w:ilvl w:val="0"/>
          <w:numId w:val="37"/>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Each mobile must meet </w:t>
      </w:r>
      <w:r w:rsidR="00101C6F">
        <w:rPr>
          <w:rFonts w:ascii="Times New Roman" w:hAnsi="Times New Roman"/>
          <w:sz w:val="24"/>
          <w:szCs w:val="24"/>
          <w:lang w:bidi="en-US"/>
        </w:rPr>
        <w:t xml:space="preserve">the </w:t>
      </w:r>
      <w:r w:rsidRPr="00333313">
        <w:rPr>
          <w:rFonts w:ascii="Times New Roman" w:hAnsi="Times New Roman"/>
          <w:sz w:val="24"/>
          <w:szCs w:val="24"/>
          <w:lang w:bidi="en-US"/>
        </w:rPr>
        <w:t>zoning district setback requirements</w:t>
      </w:r>
      <w:r w:rsidR="00101C6F">
        <w:rPr>
          <w:rFonts w:ascii="Times New Roman" w:hAnsi="Times New Roman"/>
          <w:sz w:val="24"/>
          <w:szCs w:val="24"/>
          <w:lang w:bidi="en-US"/>
        </w:rPr>
        <w:t xml:space="preserve"> and are only permitted within Manufactured Home Parks</w:t>
      </w:r>
      <w:r w:rsidRPr="00333313">
        <w:rPr>
          <w:rFonts w:ascii="Times New Roman" w:hAnsi="Times New Roman"/>
          <w:sz w:val="24"/>
          <w:szCs w:val="24"/>
          <w:lang w:bidi="en-US"/>
        </w:rPr>
        <w:t>.</w:t>
      </w:r>
    </w:p>
    <w:p w14:paraId="255A27C0" w14:textId="77777777" w:rsidR="0081406C" w:rsidRDefault="0081406C" w:rsidP="005A4FB0">
      <w:pPr>
        <w:tabs>
          <w:tab w:val="left" w:pos="-720"/>
        </w:tabs>
        <w:suppressAutoHyphens/>
        <w:spacing w:after="200" w:line="276" w:lineRule="auto"/>
        <w:ind w:left="0" w:firstLine="0"/>
        <w:contextualSpacing/>
        <w:jc w:val="both"/>
        <w:rPr>
          <w:rFonts w:ascii="Times New Roman" w:hAnsi="Times New Roman"/>
          <w:b/>
          <w:bCs/>
          <w:sz w:val="24"/>
          <w:szCs w:val="24"/>
          <w:lang w:bidi="en-US"/>
        </w:rPr>
      </w:pPr>
    </w:p>
    <w:p w14:paraId="27CF0355" w14:textId="7749CEEB" w:rsidR="00333313" w:rsidRPr="00333313" w:rsidRDefault="007F59EA" w:rsidP="006C5D4F">
      <w:pPr>
        <w:tabs>
          <w:tab w:val="left" w:pos="-720"/>
        </w:tabs>
        <w:suppressAutoHyphens/>
        <w:spacing w:after="200" w:line="276" w:lineRule="auto"/>
        <w:contextualSpacing/>
        <w:jc w:val="both"/>
        <w:rPr>
          <w:rFonts w:ascii="Times New Roman" w:hAnsi="Times New Roman"/>
          <w:b/>
          <w:bCs/>
          <w:sz w:val="24"/>
          <w:szCs w:val="24"/>
          <w:lang w:bidi="en-US"/>
        </w:rPr>
      </w:pPr>
      <w:r>
        <w:rPr>
          <w:rFonts w:ascii="Times New Roman" w:hAnsi="Times New Roman"/>
          <w:b/>
          <w:bCs/>
          <w:sz w:val="24"/>
          <w:szCs w:val="24"/>
          <w:lang w:bidi="en-US"/>
        </w:rPr>
        <w:t>480.150</w:t>
      </w:r>
      <w:r w:rsidR="00333313" w:rsidRPr="00333313">
        <w:rPr>
          <w:rFonts w:ascii="Times New Roman" w:hAnsi="Times New Roman"/>
          <w:b/>
          <w:bCs/>
          <w:sz w:val="24"/>
          <w:szCs w:val="24"/>
          <w:lang w:bidi="en-US"/>
        </w:rPr>
        <w:t xml:space="preserve"> </w:t>
      </w:r>
      <w:r w:rsidR="00225594">
        <w:rPr>
          <w:rFonts w:ascii="Times New Roman" w:hAnsi="Times New Roman"/>
          <w:b/>
          <w:bCs/>
          <w:sz w:val="24"/>
          <w:szCs w:val="24"/>
          <w:lang w:bidi="en-US"/>
        </w:rPr>
        <w:t>Manufactured Home</w:t>
      </w:r>
      <w:r w:rsidR="00333313" w:rsidRPr="00333313">
        <w:rPr>
          <w:rFonts w:ascii="Times New Roman" w:hAnsi="Times New Roman"/>
          <w:b/>
          <w:bCs/>
          <w:sz w:val="24"/>
          <w:szCs w:val="24"/>
          <w:lang w:bidi="en-US"/>
        </w:rPr>
        <w:t xml:space="preserve"> Parks.</w:t>
      </w:r>
    </w:p>
    <w:p w14:paraId="4BBFA7B9" w14:textId="79D149A1" w:rsidR="00333313" w:rsidRPr="00333313" w:rsidRDefault="00225594"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Manufactured Home</w:t>
      </w:r>
      <w:r w:rsidR="00333313" w:rsidRPr="00333313">
        <w:rPr>
          <w:rFonts w:ascii="Times New Roman" w:hAnsi="Times New Roman"/>
          <w:sz w:val="24"/>
          <w:szCs w:val="24"/>
          <w:lang w:bidi="en-US"/>
        </w:rPr>
        <w:t xml:space="preserve"> Parks are permitted by Special Exception in the R3 Zoning District.  </w:t>
      </w:r>
    </w:p>
    <w:p w14:paraId="129247DD" w14:textId="3A30ED37"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A. Standards.</w:t>
      </w:r>
    </w:p>
    <w:p w14:paraId="57724FF9" w14:textId="186D76B4" w:rsidR="00333313" w:rsidRPr="00333313" w:rsidRDefault="00333313" w:rsidP="006C5D4F">
      <w:pPr>
        <w:numPr>
          <w:ilvl w:val="0"/>
          <w:numId w:val="36"/>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A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 or Subdivision shall contain a minimum of eight (8) acres.</w:t>
      </w:r>
    </w:p>
    <w:p w14:paraId="6C7DFFD5" w14:textId="67D28E6B" w:rsidR="00333313" w:rsidRPr="00333313" w:rsidRDefault="00333313" w:rsidP="006C5D4F">
      <w:pPr>
        <w:numPr>
          <w:ilvl w:val="0"/>
          <w:numId w:val="36"/>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Maximum density in a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 and Subdivision shall be ten (10) units per acre.</w:t>
      </w:r>
    </w:p>
    <w:p w14:paraId="165F2BBB" w14:textId="42EB3A37" w:rsidR="00333313" w:rsidRPr="00333313" w:rsidRDefault="00333313" w:rsidP="006C5D4F">
      <w:pPr>
        <w:numPr>
          <w:ilvl w:val="0"/>
          <w:numId w:val="36"/>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Regardless of lot size, the side yard distances measured from the outside of each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to the lot line shall not be less than twenty (20) feet in total and no one side yard distance less than eight (8) feet.  Front and rear yards shall not be less than twenty (20) feet and, in no case, shall the distance between any two </w:t>
      </w:r>
      <w:r w:rsidR="00225594">
        <w:rPr>
          <w:rFonts w:ascii="Times New Roman" w:hAnsi="Times New Roman"/>
          <w:sz w:val="24"/>
          <w:szCs w:val="24"/>
          <w:lang w:bidi="en-US"/>
        </w:rPr>
        <w:t>Manufactured Home</w:t>
      </w:r>
      <w:r w:rsidRPr="00333313">
        <w:rPr>
          <w:rFonts w:ascii="Times New Roman" w:hAnsi="Times New Roman"/>
          <w:sz w:val="24"/>
          <w:szCs w:val="24"/>
          <w:lang w:bidi="en-US"/>
        </w:rPr>
        <w:t>s be less than twenty (20) feet.</w:t>
      </w:r>
    </w:p>
    <w:p w14:paraId="6C59EB60" w14:textId="0DC7EEB5" w:rsidR="00333313" w:rsidRPr="00333313" w:rsidRDefault="00333313" w:rsidP="006C5D4F">
      <w:pPr>
        <w:numPr>
          <w:ilvl w:val="0"/>
          <w:numId w:val="36"/>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All streets, roads, and driveways in a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 or Subdivision shall be paved with an all-weather surface approved by the City Engineer at least twenty (20) feet wide.</w:t>
      </w:r>
    </w:p>
    <w:p w14:paraId="4C8B8515" w14:textId="6F03C37A" w:rsidR="00333313" w:rsidRPr="00333313" w:rsidRDefault="00333313" w:rsidP="006C5D4F">
      <w:pPr>
        <w:numPr>
          <w:ilvl w:val="0"/>
          <w:numId w:val="36"/>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Each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in a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 must have at least one paved parking space sufficient in size for at least one automobile.  The spaces may be provided in a common parking area within the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Park-not necessarily individual spaces on individual lots.</w:t>
      </w:r>
    </w:p>
    <w:p w14:paraId="1F7D4E4C" w14:textId="0556093F" w:rsidR="00333313" w:rsidRPr="00333313" w:rsidRDefault="00333313" w:rsidP="006C5D4F">
      <w:pPr>
        <w:numPr>
          <w:ilvl w:val="0"/>
          <w:numId w:val="36"/>
        </w:num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Each parking space in a </w:t>
      </w:r>
      <w:r w:rsidR="00225594">
        <w:rPr>
          <w:rFonts w:ascii="Times New Roman" w:hAnsi="Times New Roman"/>
          <w:sz w:val="24"/>
          <w:szCs w:val="24"/>
          <w:lang w:bidi="en-US"/>
        </w:rPr>
        <w:t>Manufactured Home</w:t>
      </w:r>
      <w:r w:rsidRPr="00333313">
        <w:rPr>
          <w:rFonts w:ascii="Times New Roman" w:hAnsi="Times New Roman"/>
          <w:sz w:val="24"/>
          <w:szCs w:val="24"/>
          <w:lang w:bidi="en-US"/>
        </w:rPr>
        <w:t xml:space="preserve"> Park or Subdivision shall abut on a park driveway, with access to such driveway.  Access to all parking spaces shall be from the driveways and not from public streets or highways.  </w:t>
      </w:r>
    </w:p>
    <w:p w14:paraId="25318105" w14:textId="77777777"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p>
    <w:p w14:paraId="352AA034" w14:textId="77777777" w:rsidR="00783F26"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ARTICLE XXXV: PARKING, STORAG</w:t>
      </w:r>
      <w:r w:rsidR="00783F26">
        <w:rPr>
          <w:rFonts w:ascii="Times New Roman" w:hAnsi="Times New Roman"/>
          <w:sz w:val="24"/>
          <w:szCs w:val="24"/>
          <w:lang w:bidi="en-US"/>
        </w:rPr>
        <w:t>E, OR USE OF MAJOR RECREATIONAL</w:t>
      </w:r>
    </w:p>
    <w:p w14:paraId="772F5443" w14:textId="3F50AB7B"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VEHICLES</w:t>
      </w:r>
    </w:p>
    <w:p w14:paraId="6DC07810" w14:textId="77777777"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p>
    <w:p w14:paraId="0BCAE30B" w14:textId="408BE7B6" w:rsidR="00333313" w:rsidRPr="00333313" w:rsidRDefault="00333313" w:rsidP="006C5D4F">
      <w:pPr>
        <w:tabs>
          <w:tab w:val="left" w:pos="-720"/>
        </w:tabs>
        <w:suppressAutoHyphens/>
        <w:spacing w:after="200" w:line="276" w:lineRule="auto"/>
        <w:contextualSpacing/>
        <w:jc w:val="both"/>
        <w:rPr>
          <w:rFonts w:ascii="Times New Roman" w:hAnsi="Times New Roman"/>
          <w:b/>
          <w:bCs/>
          <w:sz w:val="24"/>
          <w:szCs w:val="24"/>
          <w:lang w:bidi="en-US"/>
        </w:rPr>
      </w:pPr>
      <w:r w:rsidRPr="00333313">
        <w:rPr>
          <w:rFonts w:ascii="Times New Roman" w:hAnsi="Times New Roman"/>
          <w:b/>
          <w:bCs/>
          <w:sz w:val="24"/>
          <w:szCs w:val="24"/>
          <w:lang w:bidi="en-US"/>
        </w:rPr>
        <w:t>480.1</w:t>
      </w:r>
      <w:r w:rsidR="007F59EA">
        <w:rPr>
          <w:rFonts w:ascii="Times New Roman" w:hAnsi="Times New Roman"/>
          <w:b/>
          <w:bCs/>
          <w:sz w:val="24"/>
          <w:szCs w:val="24"/>
          <w:lang w:bidi="en-US"/>
        </w:rPr>
        <w:t>51</w:t>
      </w:r>
      <w:r w:rsidRPr="00333313">
        <w:rPr>
          <w:rFonts w:ascii="Times New Roman" w:hAnsi="Times New Roman"/>
          <w:b/>
          <w:bCs/>
          <w:sz w:val="24"/>
          <w:szCs w:val="24"/>
          <w:lang w:bidi="en-US"/>
        </w:rPr>
        <w:t xml:space="preserve"> Definitions.</w:t>
      </w:r>
    </w:p>
    <w:p w14:paraId="2264A7B2" w14:textId="77777777" w:rsid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Major recreational equipment is defined as including boats and boat </w:t>
      </w:r>
      <w:r>
        <w:rPr>
          <w:rFonts w:ascii="Times New Roman" w:hAnsi="Times New Roman"/>
          <w:sz w:val="24"/>
          <w:szCs w:val="24"/>
          <w:lang w:bidi="en-US"/>
        </w:rPr>
        <w:t>trailers, travel trailers, pick</w:t>
      </w:r>
    </w:p>
    <w:p w14:paraId="17C21C3F" w14:textId="77777777" w:rsid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 xml:space="preserve">up campers or coaches (designed to be mounted on automotive </w:t>
      </w:r>
      <w:r>
        <w:rPr>
          <w:rFonts w:ascii="Times New Roman" w:hAnsi="Times New Roman"/>
          <w:sz w:val="24"/>
          <w:szCs w:val="24"/>
          <w:lang w:bidi="en-US"/>
        </w:rPr>
        <w:t>vehicles), motorized dwellings,</w:t>
      </w:r>
    </w:p>
    <w:p w14:paraId="3E9348E7" w14:textId="77777777" w:rsid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converted school buses, tent trailers, and like, and cases or boxes</w:t>
      </w:r>
      <w:r>
        <w:rPr>
          <w:rFonts w:ascii="Times New Roman" w:hAnsi="Times New Roman"/>
          <w:sz w:val="24"/>
          <w:szCs w:val="24"/>
          <w:lang w:bidi="en-US"/>
        </w:rPr>
        <w:t xml:space="preserve"> used for transporting</w:t>
      </w:r>
    </w:p>
    <w:p w14:paraId="0174DFC3" w14:textId="33608F46"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sidRPr="00333313">
        <w:rPr>
          <w:rFonts w:ascii="Times New Roman" w:hAnsi="Times New Roman"/>
          <w:sz w:val="24"/>
          <w:szCs w:val="24"/>
          <w:lang w:bidi="en-US"/>
        </w:rPr>
        <w:t>recreational equipment, whether occupied by such equipment or not.</w:t>
      </w:r>
    </w:p>
    <w:p w14:paraId="5D1675B3" w14:textId="77777777" w:rsidR="005A4FB0" w:rsidRDefault="005A4FB0" w:rsidP="006C5D4F">
      <w:pPr>
        <w:tabs>
          <w:tab w:val="left" w:pos="-720"/>
        </w:tabs>
        <w:suppressAutoHyphens/>
        <w:spacing w:after="200" w:line="276" w:lineRule="auto"/>
        <w:contextualSpacing/>
        <w:jc w:val="both"/>
        <w:rPr>
          <w:rFonts w:ascii="Times New Roman" w:hAnsi="Times New Roman"/>
          <w:b/>
          <w:bCs/>
          <w:sz w:val="24"/>
          <w:szCs w:val="24"/>
          <w:lang w:bidi="en-US"/>
        </w:rPr>
      </w:pPr>
    </w:p>
    <w:p w14:paraId="39DF3640" w14:textId="3DF0289B" w:rsidR="00333313" w:rsidRPr="00333313" w:rsidRDefault="00333313" w:rsidP="006C5D4F">
      <w:pPr>
        <w:tabs>
          <w:tab w:val="left" w:pos="-720"/>
        </w:tabs>
        <w:suppressAutoHyphens/>
        <w:spacing w:after="200" w:line="276" w:lineRule="auto"/>
        <w:contextualSpacing/>
        <w:jc w:val="both"/>
        <w:rPr>
          <w:rFonts w:ascii="Times New Roman" w:hAnsi="Times New Roman"/>
          <w:b/>
          <w:bCs/>
          <w:sz w:val="24"/>
          <w:szCs w:val="24"/>
          <w:lang w:bidi="en-US"/>
        </w:rPr>
      </w:pPr>
      <w:r w:rsidRPr="00333313">
        <w:rPr>
          <w:rFonts w:ascii="Times New Roman" w:hAnsi="Times New Roman"/>
          <w:b/>
          <w:bCs/>
          <w:sz w:val="24"/>
          <w:szCs w:val="24"/>
          <w:lang w:bidi="en-US"/>
        </w:rPr>
        <w:t>480.15</w:t>
      </w:r>
      <w:r w:rsidR="007F59EA">
        <w:rPr>
          <w:rFonts w:ascii="Times New Roman" w:hAnsi="Times New Roman"/>
          <w:b/>
          <w:bCs/>
          <w:sz w:val="24"/>
          <w:szCs w:val="24"/>
          <w:lang w:bidi="en-US"/>
        </w:rPr>
        <w:t>2</w:t>
      </w:r>
      <w:r w:rsidRPr="00333313">
        <w:rPr>
          <w:rFonts w:ascii="Times New Roman" w:hAnsi="Times New Roman"/>
          <w:b/>
          <w:bCs/>
          <w:sz w:val="24"/>
          <w:szCs w:val="24"/>
          <w:lang w:bidi="en-US"/>
        </w:rPr>
        <w:t xml:space="preserve"> Recreational Equipment Storage</w:t>
      </w:r>
      <w:r>
        <w:rPr>
          <w:rFonts w:ascii="Times New Roman" w:hAnsi="Times New Roman"/>
          <w:sz w:val="24"/>
          <w:szCs w:val="24"/>
          <w:lang w:bidi="en-US"/>
        </w:rPr>
        <w:tab/>
      </w:r>
    </w:p>
    <w:p w14:paraId="40DECAF1" w14:textId="6057FDBF"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A. Residential Districts Standards.</w:t>
      </w:r>
    </w:p>
    <w:p w14:paraId="60FA1EDC" w14:textId="56056E96" w:rsid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 xml:space="preserve">No major recreational equipment shall be parked or stored on any lot in R1, R2, or R3 </w:t>
      </w:r>
      <w:r>
        <w:rPr>
          <w:rFonts w:ascii="Times New Roman" w:hAnsi="Times New Roman"/>
          <w:sz w:val="24"/>
          <w:szCs w:val="24"/>
          <w:lang w:bidi="en-US"/>
        </w:rPr>
        <w:t xml:space="preserve">  </w:t>
      </w:r>
      <w:r w:rsidRPr="00333313">
        <w:rPr>
          <w:rFonts w:ascii="Times New Roman" w:hAnsi="Times New Roman"/>
          <w:sz w:val="24"/>
          <w:szCs w:val="24"/>
          <w:lang w:bidi="en-US"/>
        </w:rPr>
        <w:t>except in a carport or enclosed building or in a rear yard. Such equipment may be parked anywhere on residential premises for up to twenty-four (24) hours during loading or unloading.  No such equipment shall be used for living, sleeping, or housekeeping purposes when parked or stored on a residential lot, or any loca</w:t>
      </w:r>
      <w:r w:rsidR="00783F26">
        <w:rPr>
          <w:rFonts w:ascii="Times New Roman" w:hAnsi="Times New Roman"/>
          <w:sz w:val="24"/>
          <w:szCs w:val="24"/>
          <w:lang w:bidi="en-US"/>
        </w:rPr>
        <w:t>tion not approved for such use.</w:t>
      </w:r>
    </w:p>
    <w:p w14:paraId="2970538D" w14:textId="77777777" w:rsidR="00783F26" w:rsidRPr="00333313" w:rsidRDefault="00783F26" w:rsidP="006C5D4F">
      <w:pPr>
        <w:tabs>
          <w:tab w:val="left" w:pos="-720"/>
        </w:tabs>
        <w:suppressAutoHyphens/>
        <w:spacing w:after="200" w:line="276" w:lineRule="auto"/>
        <w:contextualSpacing/>
        <w:jc w:val="both"/>
        <w:rPr>
          <w:rFonts w:ascii="Times New Roman" w:hAnsi="Times New Roman"/>
          <w:sz w:val="24"/>
          <w:szCs w:val="24"/>
          <w:lang w:bidi="en-US"/>
        </w:rPr>
      </w:pPr>
    </w:p>
    <w:p w14:paraId="767ECCE3" w14:textId="00A7697A"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B. Commercial Districts Standards.</w:t>
      </w:r>
    </w:p>
    <w:p w14:paraId="7987210A" w14:textId="1343C639"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No major recreational equipment shall be parked or stored on any lot in the CB or NC district except in a carport or enclosed building or in a rear yard.  No such equipment shall be used for living, sleeping, or housekeeping purposes when parked or stored on a</w:t>
      </w:r>
      <w:r w:rsidR="0068521A">
        <w:rPr>
          <w:rFonts w:ascii="Times New Roman" w:hAnsi="Times New Roman"/>
          <w:sz w:val="24"/>
          <w:szCs w:val="24"/>
          <w:lang w:bidi="en-US"/>
        </w:rPr>
        <w:t>ny</w:t>
      </w:r>
      <w:bookmarkStart w:id="0" w:name="_GoBack"/>
      <w:bookmarkEnd w:id="0"/>
      <w:r w:rsidRPr="00333313">
        <w:rPr>
          <w:rFonts w:ascii="Times New Roman" w:hAnsi="Times New Roman"/>
          <w:sz w:val="24"/>
          <w:szCs w:val="24"/>
          <w:lang w:bidi="en-US"/>
        </w:rPr>
        <w:t xml:space="preserve"> lot, or any location not approved for such use.</w:t>
      </w:r>
    </w:p>
    <w:p w14:paraId="500B7125" w14:textId="77777777"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p>
    <w:p w14:paraId="620083A9" w14:textId="1AC9DDA2" w:rsidR="00333313" w:rsidRPr="00333313" w:rsidRDefault="00333313" w:rsidP="006C5D4F">
      <w:pPr>
        <w:tabs>
          <w:tab w:val="left" w:pos="-720"/>
        </w:tabs>
        <w:suppressAutoHyphens/>
        <w:spacing w:after="200" w:line="276" w:lineRule="auto"/>
        <w:contextualSpacing/>
        <w:jc w:val="both"/>
        <w:rPr>
          <w:rFonts w:ascii="Times New Roman" w:hAnsi="Times New Roman"/>
          <w:b/>
          <w:bCs/>
          <w:sz w:val="24"/>
          <w:szCs w:val="24"/>
          <w:lang w:bidi="en-US"/>
        </w:rPr>
      </w:pPr>
      <w:r w:rsidRPr="00333313">
        <w:rPr>
          <w:rFonts w:ascii="Times New Roman" w:hAnsi="Times New Roman"/>
          <w:b/>
          <w:bCs/>
          <w:sz w:val="24"/>
          <w:szCs w:val="24"/>
          <w:lang w:bidi="en-US"/>
        </w:rPr>
        <w:t>480.15</w:t>
      </w:r>
      <w:r w:rsidR="007F59EA">
        <w:rPr>
          <w:rFonts w:ascii="Times New Roman" w:hAnsi="Times New Roman"/>
          <w:b/>
          <w:bCs/>
          <w:sz w:val="24"/>
          <w:szCs w:val="24"/>
          <w:lang w:bidi="en-US"/>
        </w:rPr>
        <w:t>3</w:t>
      </w:r>
      <w:r w:rsidRPr="00333313">
        <w:rPr>
          <w:rFonts w:ascii="Times New Roman" w:hAnsi="Times New Roman"/>
          <w:b/>
          <w:bCs/>
          <w:sz w:val="24"/>
          <w:szCs w:val="24"/>
          <w:lang w:bidi="en-US"/>
        </w:rPr>
        <w:t xml:space="preserve"> Parking and Storage of Certain Vehicles</w:t>
      </w:r>
    </w:p>
    <w:p w14:paraId="3815660A" w14:textId="018B24F3" w:rsidR="00333313" w:rsidRPr="00333313" w:rsidRDefault="00333313" w:rsidP="006C5D4F">
      <w:pPr>
        <w:tabs>
          <w:tab w:val="left" w:pos="360"/>
        </w:tabs>
        <w:suppressAutoHyphens/>
        <w:spacing w:after="200" w:line="276" w:lineRule="auto"/>
        <w:ind w:left="0" w:firstLine="0"/>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A. Unregistered Vehicle Standards.</w:t>
      </w:r>
    </w:p>
    <w:p w14:paraId="27F8660D" w14:textId="52153B88"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 xml:space="preserve">Automotive vehicles or trailers of any kind without current license plates shall not be parked or stored on any property other than in completely enclosed buildings, except those on those premises where such a storage is absolutely necessary to the operation of a business such as that of an automotive dealer.  </w:t>
      </w:r>
    </w:p>
    <w:p w14:paraId="7D4F43F4" w14:textId="451EAB43" w:rsidR="00333313" w:rsidRPr="00333313" w:rsidRDefault="00333313" w:rsidP="006C5D4F">
      <w:pPr>
        <w:tabs>
          <w:tab w:val="left" w:pos="360"/>
        </w:tabs>
        <w:suppressAutoHyphens/>
        <w:spacing w:after="200" w:line="276" w:lineRule="auto"/>
        <w:ind w:left="0" w:firstLine="0"/>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B. Residential Districts Standards.</w:t>
      </w:r>
    </w:p>
    <w:p w14:paraId="64EED542" w14:textId="39CBBB13"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Any vehicle not customarily associated with resident travel, such as tractor trailer trucks, may not be parked on property located in the R1, R2 or R3 D</w:t>
      </w:r>
      <w:r w:rsidR="00533913">
        <w:rPr>
          <w:rFonts w:ascii="Times New Roman" w:hAnsi="Times New Roman"/>
          <w:sz w:val="24"/>
          <w:szCs w:val="24"/>
          <w:lang w:bidi="en-US"/>
        </w:rPr>
        <w:t>istricts other than in completely</w:t>
      </w:r>
      <w:r w:rsidRPr="00333313">
        <w:rPr>
          <w:rFonts w:ascii="Times New Roman" w:hAnsi="Times New Roman"/>
          <w:sz w:val="24"/>
          <w:szCs w:val="24"/>
          <w:lang w:bidi="en-US"/>
        </w:rPr>
        <w:t xml:space="preserve"> enclosed buildings.</w:t>
      </w:r>
    </w:p>
    <w:p w14:paraId="39783B4A" w14:textId="449CFFBB"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C. Commercial and Industrial Vehicle Standards.</w:t>
      </w:r>
    </w:p>
    <w:p w14:paraId="54875874" w14:textId="560B9355" w:rsidR="00333313" w:rsidRPr="00333313" w:rsidRDefault="00333313" w:rsidP="006C5D4F">
      <w:pPr>
        <w:tabs>
          <w:tab w:val="left" w:pos="-720"/>
        </w:tabs>
        <w:suppressAutoHyphens/>
        <w:spacing w:after="200" w:line="276" w:lineRule="auto"/>
        <w:contextualSpacing/>
        <w:jc w:val="both"/>
        <w:rPr>
          <w:rFonts w:ascii="Times New Roman" w:hAnsi="Times New Roman"/>
          <w:sz w:val="24"/>
          <w:szCs w:val="24"/>
          <w:lang w:bidi="en-US"/>
        </w:rPr>
      </w:pPr>
      <w:r>
        <w:rPr>
          <w:rFonts w:ascii="Times New Roman" w:hAnsi="Times New Roman"/>
          <w:sz w:val="24"/>
          <w:szCs w:val="24"/>
          <w:lang w:bidi="en-US"/>
        </w:rPr>
        <w:tab/>
      </w:r>
      <w:r w:rsidRPr="00333313">
        <w:rPr>
          <w:rFonts w:ascii="Times New Roman" w:hAnsi="Times New Roman"/>
          <w:sz w:val="24"/>
          <w:szCs w:val="24"/>
          <w:lang w:bidi="en-US"/>
        </w:rPr>
        <w:t xml:space="preserve">Parking and storage of commercial or construction type vehicles shall be permitted only in the I District.  Parking such vehicles in the NC, CB, R1, R2, and R3 Districts will be allowed temporarily for the purposes of loading and unloading </w:t>
      </w:r>
    </w:p>
    <w:p w14:paraId="7DD5AA4C" w14:textId="0C7ABE7A" w:rsidR="00A6251D" w:rsidRPr="005935D1" w:rsidRDefault="00A6251D" w:rsidP="006C5D4F">
      <w:pPr>
        <w:spacing w:after="0"/>
        <w:ind w:left="0" w:firstLine="0"/>
        <w:jc w:val="both"/>
        <w:rPr>
          <w:rFonts w:ascii="Times New Roman" w:eastAsia="Times New Roman" w:hAnsi="Times New Roman"/>
          <w:sz w:val="24"/>
          <w:szCs w:val="24"/>
        </w:rPr>
      </w:pPr>
    </w:p>
    <w:p w14:paraId="7F896CA9" w14:textId="0B5A14BC" w:rsidR="00AF6669" w:rsidRDefault="005A4FB0" w:rsidP="006C5D4F">
      <w:pPr>
        <w:spacing w:after="0"/>
        <w:ind w:left="0" w:firstLine="0"/>
        <w:jc w:val="both"/>
        <w:rPr>
          <w:rFonts w:ascii="Times New Roman" w:eastAsia="Times New Roman" w:hAnsi="Times New Roman"/>
          <w:sz w:val="24"/>
          <w:szCs w:val="24"/>
        </w:rPr>
      </w:pPr>
      <w:r>
        <w:rPr>
          <w:rFonts w:ascii="Times New Roman" w:eastAsia="Times New Roman" w:hAnsi="Times New Roman"/>
          <w:b/>
          <w:sz w:val="40"/>
          <w:szCs w:val="40"/>
          <w:u w:val="single"/>
        </w:rPr>
        <w:lastRenderedPageBreak/>
        <w:t>SECTION 22</w:t>
      </w:r>
      <w:r w:rsidR="005935D1" w:rsidRPr="005935D1">
        <w:rPr>
          <w:rFonts w:ascii="Times New Roman" w:eastAsia="Times New Roman" w:hAnsi="Times New Roman"/>
          <w:b/>
          <w:sz w:val="40"/>
          <w:szCs w:val="40"/>
          <w:u w:val="single"/>
        </w:rPr>
        <w:t>.   SEVERABILITY</w:t>
      </w:r>
      <w:r w:rsidR="005935D1" w:rsidRPr="005935D1">
        <w:rPr>
          <w:rFonts w:ascii="Times New Roman" w:eastAsia="Times New Roman" w:hAnsi="Times New Roman"/>
          <w:b/>
          <w:sz w:val="40"/>
          <w:szCs w:val="40"/>
        </w:rPr>
        <w:t>.</w:t>
      </w:r>
      <w:r w:rsidR="005935D1" w:rsidRPr="00AF6669">
        <w:rPr>
          <w:rFonts w:ascii="Times New Roman" w:eastAsia="Times New Roman" w:hAnsi="Times New Roman"/>
          <w:sz w:val="24"/>
          <w:szCs w:val="24"/>
        </w:rPr>
        <w:t xml:space="preserve"> </w:t>
      </w:r>
    </w:p>
    <w:p w14:paraId="541D2FD1" w14:textId="561A9A16" w:rsidR="00AF6669" w:rsidRPr="00AF6669" w:rsidRDefault="00AF6669" w:rsidP="006C5D4F">
      <w:pPr>
        <w:spacing w:after="0"/>
        <w:ind w:left="0" w:firstLine="0"/>
        <w:jc w:val="both"/>
        <w:rPr>
          <w:rFonts w:ascii="Times New Roman" w:eastAsia="Times New Roman" w:hAnsi="Times New Roman"/>
          <w:sz w:val="24"/>
          <w:szCs w:val="24"/>
        </w:rPr>
      </w:pPr>
      <w:r w:rsidRPr="00AF6669">
        <w:rPr>
          <w:rFonts w:ascii="Times New Roman" w:eastAsia="Times New Roman" w:hAnsi="Times New Roman"/>
          <w:sz w:val="24"/>
          <w:szCs w:val="24"/>
        </w:rPr>
        <w:t>If any portion of this ordinance is found to be invalid by a court of law, the remaining provisions shall remain in full force and effect.</w:t>
      </w:r>
    </w:p>
    <w:p w14:paraId="7EC052B1" w14:textId="77777777" w:rsidR="00AF6669" w:rsidRPr="00AF6669" w:rsidRDefault="00AF6669" w:rsidP="006C5D4F">
      <w:pPr>
        <w:spacing w:after="0"/>
        <w:ind w:left="0" w:firstLine="0"/>
        <w:jc w:val="both"/>
        <w:rPr>
          <w:rFonts w:ascii="Times New Roman" w:eastAsia="Times New Roman" w:hAnsi="Times New Roman"/>
          <w:sz w:val="24"/>
          <w:szCs w:val="24"/>
        </w:rPr>
      </w:pPr>
    </w:p>
    <w:p w14:paraId="74E1CD8C" w14:textId="604AB839" w:rsidR="00AF6669" w:rsidRDefault="00B51C67" w:rsidP="006C5D4F">
      <w:pPr>
        <w:spacing w:after="0"/>
        <w:ind w:left="0" w:firstLine="0"/>
        <w:jc w:val="both"/>
        <w:rPr>
          <w:rFonts w:ascii="Times New Roman" w:eastAsia="Times New Roman" w:hAnsi="Times New Roman"/>
          <w:sz w:val="24"/>
          <w:szCs w:val="24"/>
        </w:rPr>
      </w:pPr>
      <w:r>
        <w:rPr>
          <w:rFonts w:ascii="Times New Roman" w:eastAsia="Times New Roman" w:hAnsi="Times New Roman"/>
          <w:b/>
          <w:sz w:val="40"/>
          <w:szCs w:val="40"/>
          <w:u w:val="single"/>
        </w:rPr>
        <w:t xml:space="preserve">SECTION </w:t>
      </w:r>
      <w:r w:rsidR="005A4FB0">
        <w:rPr>
          <w:rFonts w:ascii="Times New Roman" w:eastAsia="Times New Roman" w:hAnsi="Times New Roman"/>
          <w:b/>
          <w:sz w:val="40"/>
          <w:szCs w:val="40"/>
          <w:u w:val="single"/>
        </w:rPr>
        <w:t>23</w:t>
      </w:r>
      <w:r w:rsidR="005935D1" w:rsidRPr="00F8310E">
        <w:rPr>
          <w:rFonts w:ascii="Times New Roman" w:eastAsia="Times New Roman" w:hAnsi="Times New Roman"/>
          <w:b/>
          <w:sz w:val="40"/>
          <w:szCs w:val="40"/>
          <w:u w:val="single"/>
        </w:rPr>
        <w:t>. CONFLICT</w:t>
      </w:r>
      <w:r w:rsidR="005935D1" w:rsidRPr="00F8310E">
        <w:rPr>
          <w:rFonts w:ascii="Times New Roman" w:eastAsia="Times New Roman" w:hAnsi="Times New Roman"/>
          <w:sz w:val="40"/>
          <w:szCs w:val="40"/>
          <w:u w:val="single"/>
        </w:rPr>
        <w:t>.</w:t>
      </w:r>
      <w:r w:rsidR="005935D1" w:rsidRPr="00AF6669">
        <w:rPr>
          <w:rFonts w:ascii="Times New Roman" w:eastAsia="Times New Roman" w:hAnsi="Times New Roman"/>
          <w:sz w:val="24"/>
          <w:szCs w:val="24"/>
        </w:rPr>
        <w:t xml:space="preserve"> </w:t>
      </w:r>
    </w:p>
    <w:p w14:paraId="3331547A" w14:textId="15975BA3" w:rsidR="00AF6669" w:rsidRPr="00AF6669" w:rsidRDefault="00AF6669" w:rsidP="006C5D4F">
      <w:pPr>
        <w:spacing w:after="0"/>
        <w:ind w:left="0" w:firstLine="0"/>
        <w:jc w:val="both"/>
        <w:rPr>
          <w:rFonts w:ascii="Times New Roman" w:eastAsia="Times New Roman" w:hAnsi="Times New Roman"/>
          <w:sz w:val="24"/>
          <w:szCs w:val="24"/>
        </w:rPr>
      </w:pPr>
      <w:r w:rsidRPr="00AF6669">
        <w:rPr>
          <w:rFonts w:ascii="Times New Roman" w:eastAsia="Times New Roman" w:hAnsi="Times New Roman"/>
          <w:sz w:val="24"/>
          <w:szCs w:val="24"/>
        </w:rPr>
        <w:t>Anywhere this Ordinance conflicts with any other ordinance, the provisions of this Ordinance shall supersede. But nothing in this Ordinance shall prevent the enforcement of any other ordinance in the Pittston City Code as set forth in the Code.</w:t>
      </w:r>
    </w:p>
    <w:p w14:paraId="06828FAF" w14:textId="77777777" w:rsidR="00AF6669" w:rsidRPr="00AF6669" w:rsidRDefault="00AF6669" w:rsidP="006C5D4F">
      <w:pPr>
        <w:spacing w:after="0"/>
        <w:ind w:left="0" w:firstLine="0"/>
        <w:jc w:val="both"/>
        <w:rPr>
          <w:rFonts w:ascii="Times New Roman" w:eastAsia="Times New Roman" w:hAnsi="Times New Roman"/>
          <w:b/>
          <w:sz w:val="24"/>
          <w:szCs w:val="24"/>
        </w:rPr>
      </w:pPr>
      <w:r w:rsidRPr="00AF6669">
        <w:rPr>
          <w:rFonts w:ascii="Times New Roman" w:eastAsia="Times New Roman" w:hAnsi="Times New Roman"/>
          <w:sz w:val="24"/>
          <w:szCs w:val="24"/>
        </w:rPr>
        <w:tab/>
      </w:r>
    </w:p>
    <w:p w14:paraId="722830DD" w14:textId="78FC86AB" w:rsidR="00AF6669" w:rsidRPr="00AF6669" w:rsidRDefault="00AF6669" w:rsidP="006C5D4F">
      <w:pPr>
        <w:spacing w:after="0"/>
        <w:ind w:left="0" w:firstLine="0"/>
        <w:jc w:val="both"/>
        <w:rPr>
          <w:rFonts w:ascii="Times New Roman" w:eastAsia="Times New Roman" w:hAnsi="Times New Roman"/>
          <w:sz w:val="24"/>
          <w:szCs w:val="24"/>
        </w:rPr>
      </w:pPr>
      <w:r w:rsidRPr="00AF6669">
        <w:rPr>
          <w:rFonts w:ascii="Times New Roman" w:eastAsia="Times New Roman" w:hAnsi="Times New Roman"/>
          <w:b/>
          <w:sz w:val="24"/>
          <w:szCs w:val="24"/>
        </w:rPr>
        <w:t xml:space="preserve">ORDAINED and ENACTED </w:t>
      </w:r>
      <w:r w:rsidRPr="00AF6669">
        <w:rPr>
          <w:rFonts w:ascii="Times New Roman" w:eastAsia="Times New Roman" w:hAnsi="Times New Roman"/>
          <w:sz w:val="24"/>
          <w:szCs w:val="24"/>
        </w:rPr>
        <w:t xml:space="preserve">by the City Council of the City of Pittston at a Regular Meeting held </w:t>
      </w:r>
      <w:r w:rsidR="00776B3D">
        <w:rPr>
          <w:rFonts w:ascii="Times New Roman" w:eastAsia="Times New Roman" w:hAnsi="Times New Roman"/>
          <w:sz w:val="24"/>
          <w:szCs w:val="24"/>
        </w:rPr>
        <w:t xml:space="preserve">October 21, </w:t>
      </w:r>
      <w:r w:rsidR="005935D1">
        <w:rPr>
          <w:rFonts w:ascii="Times New Roman" w:eastAsia="Times New Roman" w:hAnsi="Times New Roman"/>
          <w:sz w:val="24"/>
          <w:szCs w:val="24"/>
        </w:rPr>
        <w:t>2020</w:t>
      </w:r>
      <w:r w:rsidRPr="00AF6669">
        <w:rPr>
          <w:rFonts w:ascii="Times New Roman" w:eastAsia="Times New Roman" w:hAnsi="Times New Roman"/>
          <w:sz w:val="24"/>
          <w:szCs w:val="24"/>
        </w:rPr>
        <w:t>:</w:t>
      </w:r>
    </w:p>
    <w:p w14:paraId="0AE78593" w14:textId="77777777" w:rsidR="00AF6669" w:rsidRPr="00AF6669" w:rsidRDefault="00AF6669" w:rsidP="00AF6669">
      <w:pPr>
        <w:spacing w:after="0"/>
        <w:ind w:left="0" w:firstLine="0"/>
        <w:rPr>
          <w:rFonts w:ascii="Times New Roman" w:eastAsia="Times New Roman" w:hAnsi="Times New Roman"/>
          <w:b/>
          <w:sz w:val="24"/>
          <w:szCs w:val="24"/>
        </w:rPr>
      </w:pPr>
    </w:p>
    <w:p w14:paraId="0C4B79F1" w14:textId="77777777" w:rsidR="005935D1" w:rsidRDefault="005935D1" w:rsidP="00AF6669">
      <w:pPr>
        <w:spacing w:after="0"/>
        <w:ind w:left="0" w:firstLine="0"/>
        <w:rPr>
          <w:rFonts w:ascii="Times New Roman" w:eastAsia="Times New Roman" w:hAnsi="Times New Roman"/>
          <w:b/>
          <w:sz w:val="24"/>
          <w:szCs w:val="24"/>
        </w:rPr>
      </w:pPr>
    </w:p>
    <w:p w14:paraId="6EFC1278" w14:textId="77777777" w:rsidR="00AF6669" w:rsidRPr="00AF6669" w:rsidRDefault="00AF6669" w:rsidP="00AF6669">
      <w:pPr>
        <w:spacing w:after="0"/>
        <w:ind w:left="0" w:firstLine="0"/>
        <w:rPr>
          <w:rFonts w:ascii="Times New Roman" w:eastAsia="Times New Roman" w:hAnsi="Times New Roman"/>
          <w:b/>
          <w:sz w:val="24"/>
          <w:szCs w:val="24"/>
        </w:rPr>
      </w:pPr>
      <w:r w:rsidRPr="00AF6669">
        <w:rPr>
          <w:rFonts w:ascii="Times New Roman" w:eastAsia="Times New Roman" w:hAnsi="Times New Roman"/>
          <w:b/>
          <w:sz w:val="24"/>
          <w:szCs w:val="24"/>
        </w:rPr>
        <w:t>ATTEST:</w:t>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t>APPROVED:</w:t>
      </w:r>
    </w:p>
    <w:p w14:paraId="575D7D07" w14:textId="77777777" w:rsidR="00AF6669" w:rsidRPr="00AF6669" w:rsidRDefault="00AF6669" w:rsidP="00AF6669">
      <w:pPr>
        <w:spacing w:after="0"/>
        <w:ind w:left="0" w:firstLine="0"/>
        <w:rPr>
          <w:rFonts w:ascii="Times New Roman" w:eastAsia="Times New Roman" w:hAnsi="Times New Roman"/>
          <w:b/>
          <w:sz w:val="24"/>
          <w:szCs w:val="24"/>
        </w:rPr>
      </w:pPr>
    </w:p>
    <w:p w14:paraId="389263EA" w14:textId="77777777" w:rsidR="00AF6669" w:rsidRPr="00AF6669" w:rsidRDefault="00AF6669" w:rsidP="00AF6669">
      <w:pPr>
        <w:spacing w:after="0"/>
        <w:ind w:left="0" w:firstLine="0"/>
        <w:rPr>
          <w:rFonts w:ascii="Times New Roman" w:eastAsia="Times New Roman" w:hAnsi="Times New Roman"/>
          <w:b/>
          <w:sz w:val="24"/>
          <w:szCs w:val="24"/>
          <w:u w:val="single"/>
        </w:rPr>
      </w:pP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r w:rsidRPr="00AF6669">
        <w:rPr>
          <w:rFonts w:ascii="Times New Roman" w:eastAsia="Times New Roman" w:hAnsi="Times New Roman"/>
          <w:b/>
          <w:sz w:val="24"/>
          <w:szCs w:val="24"/>
          <w:u w:val="single"/>
        </w:rPr>
        <w:tab/>
      </w:r>
    </w:p>
    <w:p w14:paraId="630FD0D6" w14:textId="77777777" w:rsidR="00AF6669" w:rsidRPr="00AF6669" w:rsidRDefault="00AF6669" w:rsidP="00AF6669">
      <w:pPr>
        <w:spacing w:after="0"/>
        <w:ind w:left="0" w:firstLine="0"/>
        <w:rPr>
          <w:rFonts w:ascii="Times New Roman" w:eastAsia="Times New Roman" w:hAnsi="Times New Roman"/>
          <w:b/>
          <w:sz w:val="24"/>
          <w:szCs w:val="24"/>
        </w:rPr>
      </w:pPr>
      <w:r w:rsidRPr="00AF6669">
        <w:rPr>
          <w:rFonts w:ascii="Times New Roman" w:eastAsia="Times New Roman" w:hAnsi="Times New Roman"/>
          <w:b/>
          <w:sz w:val="24"/>
          <w:szCs w:val="24"/>
        </w:rPr>
        <w:t>Joseph Moskovitz, City Administrator</w:t>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r>
      <w:r w:rsidRPr="00AF6669">
        <w:rPr>
          <w:rFonts w:ascii="Times New Roman" w:eastAsia="Times New Roman" w:hAnsi="Times New Roman"/>
          <w:b/>
          <w:sz w:val="24"/>
          <w:szCs w:val="24"/>
        </w:rPr>
        <w:tab/>
        <w:t>Michael A. Lombardo, Mayor</w:t>
      </w:r>
    </w:p>
    <w:p w14:paraId="3BEC41B0" w14:textId="77777777" w:rsidR="00B321EB" w:rsidRPr="002B6ADA" w:rsidRDefault="00B321EB" w:rsidP="00865A93">
      <w:pPr>
        <w:spacing w:after="0"/>
        <w:rPr>
          <w:rFonts w:ascii="Times New Roman" w:hAnsi="Times New Roman"/>
          <w:sz w:val="24"/>
          <w:szCs w:val="24"/>
        </w:rPr>
      </w:pPr>
    </w:p>
    <w:sectPr w:rsidR="00B321EB" w:rsidRPr="002B6ADA" w:rsidSect="00145BE1">
      <w:headerReference w:type="even" r:id="rId1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3FAD" w14:textId="77777777" w:rsidR="007339DC" w:rsidRDefault="007339DC" w:rsidP="00145BE1">
      <w:pPr>
        <w:spacing w:after="0"/>
      </w:pPr>
      <w:r>
        <w:separator/>
      </w:r>
    </w:p>
  </w:endnote>
  <w:endnote w:type="continuationSeparator" w:id="0">
    <w:p w14:paraId="70EFBAE0" w14:textId="77777777" w:rsidR="007339DC" w:rsidRDefault="007339DC" w:rsidP="00145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A7F4" w14:textId="77777777" w:rsidR="00101C6F" w:rsidRPr="009E2876" w:rsidRDefault="00101C6F">
    <w:pPr>
      <w:pStyle w:val="Footer"/>
      <w:jc w:val="right"/>
      <w:rPr>
        <w:rFonts w:ascii="Times New Roman" w:hAnsi="Times New Roman"/>
        <w:sz w:val="24"/>
        <w:szCs w:val="24"/>
      </w:rPr>
    </w:pPr>
    <w:r w:rsidRPr="009E2876">
      <w:rPr>
        <w:rFonts w:ascii="Times New Roman" w:hAnsi="Times New Roman"/>
        <w:sz w:val="24"/>
        <w:szCs w:val="24"/>
      </w:rPr>
      <w:fldChar w:fldCharType="begin"/>
    </w:r>
    <w:r w:rsidRPr="009E2876">
      <w:rPr>
        <w:rFonts w:ascii="Times New Roman" w:hAnsi="Times New Roman"/>
        <w:sz w:val="24"/>
        <w:szCs w:val="24"/>
      </w:rPr>
      <w:instrText xml:space="preserve"> PAGE   \* MERGEFORMAT </w:instrText>
    </w:r>
    <w:r w:rsidRPr="009E2876">
      <w:rPr>
        <w:rFonts w:ascii="Times New Roman" w:hAnsi="Times New Roman"/>
        <w:sz w:val="24"/>
        <w:szCs w:val="24"/>
      </w:rPr>
      <w:fldChar w:fldCharType="separate"/>
    </w:r>
    <w:r w:rsidR="0068521A">
      <w:rPr>
        <w:rFonts w:ascii="Times New Roman" w:hAnsi="Times New Roman"/>
        <w:noProof/>
        <w:sz w:val="24"/>
        <w:szCs w:val="24"/>
      </w:rPr>
      <w:t>27</w:t>
    </w:r>
    <w:r w:rsidRPr="009E2876">
      <w:rPr>
        <w:rFonts w:ascii="Times New Roman" w:hAnsi="Times New Roman"/>
        <w:noProof/>
        <w:sz w:val="24"/>
        <w:szCs w:val="24"/>
      </w:rPr>
      <w:fldChar w:fldCharType="end"/>
    </w:r>
  </w:p>
  <w:p w14:paraId="4313FF00" w14:textId="77777777" w:rsidR="00101C6F" w:rsidRDefault="00101C6F">
    <w:pPr>
      <w:pStyle w:val="Footer"/>
    </w:pPr>
  </w:p>
  <w:p w14:paraId="712A8827" w14:textId="77777777" w:rsidR="00101C6F" w:rsidRDefault="00101C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435F4" w14:textId="77777777" w:rsidR="007339DC" w:rsidRDefault="007339DC" w:rsidP="00145BE1">
      <w:pPr>
        <w:spacing w:after="0"/>
      </w:pPr>
      <w:r>
        <w:separator/>
      </w:r>
    </w:p>
  </w:footnote>
  <w:footnote w:type="continuationSeparator" w:id="0">
    <w:p w14:paraId="2A68E93E" w14:textId="77777777" w:rsidR="007339DC" w:rsidRDefault="007339DC" w:rsidP="00145B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4E08" w14:textId="0704F5DD" w:rsidR="00101C6F" w:rsidRDefault="00101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0741" w14:textId="6458DD06" w:rsidR="00101C6F" w:rsidRPr="00C87DF7" w:rsidRDefault="00101C6F" w:rsidP="00C87DF7">
    <w:pPr>
      <w:pStyle w:val="Header"/>
      <w:tabs>
        <w:tab w:val="clear" w:pos="4680"/>
      </w:tabs>
      <w:spacing w:after="0"/>
      <w:ind w:left="0" w:firstLine="0"/>
      <w:rPr>
        <w:rFonts w:ascii="Times New Roman" w:hAnsi="Times New Roman"/>
        <w:b/>
        <w:sz w:val="18"/>
        <w:szCs w:val="18"/>
      </w:rPr>
    </w:pPr>
  </w:p>
  <w:p w14:paraId="38D9018F" w14:textId="77777777" w:rsidR="00101C6F" w:rsidRDefault="00101C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408" w14:textId="0E55A76F" w:rsidR="00101C6F" w:rsidRDefault="00101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8A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80D02"/>
    <w:multiLevelType w:val="hybridMultilevel"/>
    <w:tmpl w:val="C074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04D9"/>
    <w:multiLevelType w:val="hybridMultilevel"/>
    <w:tmpl w:val="C290ABB8"/>
    <w:lvl w:ilvl="0" w:tplc="04090019">
      <w:start w:val="1"/>
      <w:numFmt w:val="low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hint="default"/>
      </w:rPr>
    </w:lvl>
    <w:lvl w:ilvl="2" w:tplc="6EA8B9C0">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684D4A"/>
    <w:multiLevelType w:val="hybridMultilevel"/>
    <w:tmpl w:val="2CDC3DBE"/>
    <w:lvl w:ilvl="0" w:tplc="F07A01E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D0D96"/>
    <w:multiLevelType w:val="hybridMultilevel"/>
    <w:tmpl w:val="41FAA60C"/>
    <w:lvl w:ilvl="0" w:tplc="50E866A6">
      <w:start w:val="1"/>
      <w:numFmt w:val="lowerLetter"/>
      <w:lvlText w:val="(%1)"/>
      <w:lvlJc w:val="left"/>
      <w:pPr>
        <w:ind w:left="1080" w:hanging="360"/>
      </w:pPr>
      <w:rPr>
        <w:rFonts w:hint="default"/>
        <w:b/>
        <w:u w:val="none"/>
      </w:rPr>
    </w:lvl>
    <w:lvl w:ilvl="1" w:tplc="DE54EFEA">
      <w:start w:val="1"/>
      <w:numFmt w:val="lowerLetter"/>
      <w:lvlText w:val="(%2)"/>
      <w:lvlJc w:val="left"/>
      <w:pPr>
        <w:ind w:left="1440" w:hanging="360"/>
      </w:pPr>
      <w:rPr>
        <w:rFonts w:hint="default"/>
        <w:b w:val="0"/>
        <w:color w:val="000000"/>
      </w:rPr>
    </w:lvl>
    <w:lvl w:ilvl="2" w:tplc="0409001B">
      <w:start w:val="1"/>
      <w:numFmt w:val="lowerRoman"/>
      <w:lvlText w:val="%3."/>
      <w:lvlJc w:val="right"/>
      <w:pPr>
        <w:ind w:left="2520" w:hanging="180"/>
      </w:pPr>
    </w:lvl>
    <w:lvl w:ilvl="3" w:tplc="EA7C5324">
      <w:start w:val="1"/>
      <w:numFmt w:val="decimal"/>
      <w:lvlText w:val="(%4)"/>
      <w:lvlJc w:val="left"/>
      <w:pPr>
        <w:ind w:left="3285" w:hanging="405"/>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0356E"/>
    <w:multiLevelType w:val="hybridMultilevel"/>
    <w:tmpl w:val="0F6031F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59E7DD0"/>
    <w:multiLevelType w:val="hybridMultilevel"/>
    <w:tmpl w:val="9F5E600C"/>
    <w:lvl w:ilvl="0" w:tplc="0409000F">
      <w:start w:val="1"/>
      <w:numFmt w:val="decimal"/>
      <w:lvlText w:val="%1."/>
      <w:lvlJc w:val="left"/>
      <w:pPr>
        <w:ind w:left="1620" w:hanging="360"/>
      </w:pPr>
      <w:rPr>
        <w:rFonts w:hint="default"/>
        <w:b w:val="0"/>
        <w:i w:val="0"/>
        <w:color w:val="00000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8506D60"/>
    <w:multiLevelType w:val="hybridMultilevel"/>
    <w:tmpl w:val="D7DA5AFA"/>
    <w:lvl w:ilvl="0" w:tplc="20AEF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C7E4C"/>
    <w:multiLevelType w:val="hybridMultilevel"/>
    <w:tmpl w:val="F8406362"/>
    <w:lvl w:ilvl="0" w:tplc="5DCA6DA8">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5193B"/>
    <w:multiLevelType w:val="hybridMultilevel"/>
    <w:tmpl w:val="3C0CF2D2"/>
    <w:lvl w:ilvl="0" w:tplc="0680D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C376E"/>
    <w:multiLevelType w:val="hybridMultilevel"/>
    <w:tmpl w:val="0DC24F56"/>
    <w:lvl w:ilvl="0" w:tplc="7D083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E1DD2"/>
    <w:multiLevelType w:val="hybridMultilevel"/>
    <w:tmpl w:val="8968C54C"/>
    <w:lvl w:ilvl="0" w:tplc="3DF41DC2">
      <w:start w:val="1"/>
      <w:numFmt w:val="upperLetter"/>
      <w:lvlText w:val="%1."/>
      <w:lvlJc w:val="left"/>
      <w:pPr>
        <w:ind w:left="1080" w:hanging="360"/>
      </w:pPr>
      <w:rPr>
        <w:rFonts w:eastAsia="Times New Roman" w:hint="default"/>
        <w:b w:val="0"/>
        <w:u w:val="none"/>
      </w:rPr>
    </w:lvl>
    <w:lvl w:ilvl="1" w:tplc="51B4C7DE">
      <w:start w:val="1"/>
      <w:numFmt w:val="decimal"/>
      <w:lvlText w:val="%2."/>
      <w:lvlJc w:val="left"/>
      <w:pPr>
        <w:ind w:left="1440" w:hanging="360"/>
      </w:pPr>
      <w:rPr>
        <w:b w:val="0"/>
        <w:color w:val="000000"/>
      </w:r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D7F3B"/>
    <w:multiLevelType w:val="hybridMultilevel"/>
    <w:tmpl w:val="97A03C50"/>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81B5E44"/>
    <w:multiLevelType w:val="hybridMultilevel"/>
    <w:tmpl w:val="35A09E36"/>
    <w:lvl w:ilvl="0" w:tplc="3DF41DC2">
      <w:start w:val="1"/>
      <w:numFmt w:val="upperLetter"/>
      <w:lvlText w:val="%1."/>
      <w:lvlJc w:val="left"/>
      <w:pPr>
        <w:ind w:left="1080" w:hanging="360"/>
      </w:pPr>
      <w:rPr>
        <w:rFonts w:eastAsia="Times New Roman" w:hint="default"/>
        <w:b w:val="0"/>
        <w:u w:val="none"/>
      </w:rPr>
    </w:lvl>
    <w:lvl w:ilvl="1" w:tplc="51B4C7DE">
      <w:start w:val="1"/>
      <w:numFmt w:val="decimal"/>
      <w:lvlText w:val="%2."/>
      <w:lvlJc w:val="left"/>
      <w:pPr>
        <w:ind w:left="1440" w:hanging="360"/>
      </w:pPr>
      <w:rPr>
        <w:b w:val="0"/>
        <w:color w:val="00000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323DFC"/>
    <w:multiLevelType w:val="hybridMultilevel"/>
    <w:tmpl w:val="4AAE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A6E16"/>
    <w:multiLevelType w:val="hybridMultilevel"/>
    <w:tmpl w:val="3B78C870"/>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6">
    <w:nsid w:val="348E5F45"/>
    <w:multiLevelType w:val="hybridMultilevel"/>
    <w:tmpl w:val="80D86D28"/>
    <w:lvl w:ilvl="0" w:tplc="EA7C5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465C1"/>
    <w:multiLevelType w:val="hybridMultilevel"/>
    <w:tmpl w:val="CB22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33412"/>
    <w:multiLevelType w:val="hybridMultilevel"/>
    <w:tmpl w:val="85E29F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D953579"/>
    <w:multiLevelType w:val="hybridMultilevel"/>
    <w:tmpl w:val="258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B186F"/>
    <w:multiLevelType w:val="hybridMultilevel"/>
    <w:tmpl w:val="60586546"/>
    <w:lvl w:ilvl="0" w:tplc="8B36359E">
      <w:start w:val="1"/>
      <w:numFmt w:val="decimal"/>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CF59EE"/>
    <w:multiLevelType w:val="hybridMultilevel"/>
    <w:tmpl w:val="C7EE76DC"/>
    <w:lvl w:ilvl="0" w:tplc="52026B2E">
      <w:start w:val="1"/>
      <w:numFmt w:val="lowerLetter"/>
      <w:lvlText w:val="%1."/>
      <w:lvlJc w:val="left"/>
      <w:pPr>
        <w:ind w:left="1800" w:hanging="360"/>
      </w:pPr>
      <w:rPr>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032F95"/>
    <w:multiLevelType w:val="hybridMultilevel"/>
    <w:tmpl w:val="EF202F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56917D9"/>
    <w:multiLevelType w:val="hybridMultilevel"/>
    <w:tmpl w:val="4914D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11A0A"/>
    <w:multiLevelType w:val="hybridMultilevel"/>
    <w:tmpl w:val="6EC0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95BBA"/>
    <w:multiLevelType w:val="hybridMultilevel"/>
    <w:tmpl w:val="56405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01F89"/>
    <w:multiLevelType w:val="hybridMultilevel"/>
    <w:tmpl w:val="2654CA14"/>
    <w:lvl w:ilvl="0" w:tplc="F07A0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030D3"/>
    <w:multiLevelType w:val="hybridMultilevel"/>
    <w:tmpl w:val="711A7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1B2ED9"/>
    <w:multiLevelType w:val="hybridMultilevel"/>
    <w:tmpl w:val="DD70CDB4"/>
    <w:lvl w:ilvl="0" w:tplc="1A7C5154">
      <w:start w:val="1"/>
      <w:numFmt w:val="decimal"/>
      <w:lvlText w:val="(%1)"/>
      <w:lvlJc w:val="left"/>
      <w:pPr>
        <w:ind w:left="1620" w:hanging="360"/>
      </w:pPr>
      <w:rPr>
        <w:rFonts w:hint="default"/>
        <w:b w:val="0"/>
        <w:i w:val="0"/>
        <w:color w:val="00000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F7978B5"/>
    <w:multiLevelType w:val="hybridMultilevel"/>
    <w:tmpl w:val="520612C4"/>
    <w:lvl w:ilvl="0" w:tplc="F07A01E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E6F95"/>
    <w:multiLevelType w:val="hybridMultilevel"/>
    <w:tmpl w:val="F15E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C1380"/>
    <w:multiLevelType w:val="hybridMultilevel"/>
    <w:tmpl w:val="95D0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31A1F"/>
    <w:multiLevelType w:val="hybridMultilevel"/>
    <w:tmpl w:val="60586546"/>
    <w:lvl w:ilvl="0" w:tplc="8B36359E">
      <w:start w:val="1"/>
      <w:numFmt w:val="decimal"/>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881C2C"/>
    <w:multiLevelType w:val="hybridMultilevel"/>
    <w:tmpl w:val="30E2C6E0"/>
    <w:lvl w:ilvl="0" w:tplc="04090019">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F9D366D"/>
    <w:multiLevelType w:val="hybridMultilevel"/>
    <w:tmpl w:val="6A6C2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C5864"/>
    <w:multiLevelType w:val="hybridMultilevel"/>
    <w:tmpl w:val="8F44B9EA"/>
    <w:lvl w:ilvl="0" w:tplc="EA7C5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DC120C"/>
    <w:multiLevelType w:val="hybridMultilevel"/>
    <w:tmpl w:val="39A83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300D7"/>
    <w:multiLevelType w:val="hybridMultilevel"/>
    <w:tmpl w:val="1E342B30"/>
    <w:lvl w:ilvl="0" w:tplc="F07A01E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0E1112"/>
    <w:multiLevelType w:val="hybridMultilevel"/>
    <w:tmpl w:val="16BE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F0FC8"/>
    <w:multiLevelType w:val="hybridMultilevel"/>
    <w:tmpl w:val="93465F72"/>
    <w:lvl w:ilvl="0" w:tplc="F07A01E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360"/>
      </w:pPr>
      <w:rPr>
        <w:rFonts w:hint="default"/>
        <w:b w:val="0"/>
      </w:rPr>
    </w:lvl>
    <w:lvl w:ilvl="3" w:tplc="04090011">
      <w:start w:val="1"/>
      <w:numFmt w:val="decimal"/>
      <w:lvlText w:val="%4)"/>
      <w:lvlJc w:val="left"/>
      <w:pPr>
        <w:ind w:left="1800" w:hanging="360"/>
      </w:pPr>
      <w:rPr>
        <w:rFonts w:hint="default"/>
        <w:b w:val="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DF7966"/>
    <w:multiLevelType w:val="hybridMultilevel"/>
    <w:tmpl w:val="5696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3"/>
  </w:num>
  <w:num w:numId="4">
    <w:abstractNumId w:val="11"/>
  </w:num>
  <w:num w:numId="5">
    <w:abstractNumId w:val="21"/>
  </w:num>
  <w:num w:numId="6">
    <w:abstractNumId w:val="22"/>
  </w:num>
  <w:num w:numId="7">
    <w:abstractNumId w:val="16"/>
  </w:num>
  <w:num w:numId="8">
    <w:abstractNumId w:val="32"/>
  </w:num>
  <w:num w:numId="9">
    <w:abstractNumId w:val="28"/>
  </w:num>
  <w:num w:numId="10">
    <w:abstractNumId w:val="35"/>
  </w:num>
  <w:num w:numId="11">
    <w:abstractNumId w:val="33"/>
  </w:num>
  <w:num w:numId="12">
    <w:abstractNumId w:val="0"/>
  </w:num>
  <w:num w:numId="13">
    <w:abstractNumId w:val="24"/>
  </w:num>
  <w:num w:numId="14">
    <w:abstractNumId w:val="1"/>
  </w:num>
  <w:num w:numId="15">
    <w:abstractNumId w:val="34"/>
  </w:num>
  <w:num w:numId="16">
    <w:abstractNumId w:val="36"/>
  </w:num>
  <w:num w:numId="17">
    <w:abstractNumId w:val="38"/>
  </w:num>
  <w:num w:numId="18">
    <w:abstractNumId w:val="6"/>
  </w:num>
  <w:num w:numId="19">
    <w:abstractNumId w:val="31"/>
  </w:num>
  <w:num w:numId="20">
    <w:abstractNumId w:val="40"/>
  </w:num>
  <w:num w:numId="21">
    <w:abstractNumId w:val="25"/>
  </w:num>
  <w:num w:numId="22">
    <w:abstractNumId w:val="27"/>
  </w:num>
  <w:num w:numId="23">
    <w:abstractNumId w:val="17"/>
  </w:num>
  <w:num w:numId="24">
    <w:abstractNumId w:val="14"/>
  </w:num>
  <w:num w:numId="25">
    <w:abstractNumId w:val="2"/>
  </w:num>
  <w:num w:numId="26">
    <w:abstractNumId w:val="39"/>
  </w:num>
  <w:num w:numId="27">
    <w:abstractNumId w:val="12"/>
  </w:num>
  <w:num w:numId="28">
    <w:abstractNumId w:val="37"/>
  </w:num>
  <w:num w:numId="29">
    <w:abstractNumId w:val="30"/>
  </w:num>
  <w:num w:numId="30">
    <w:abstractNumId w:val="23"/>
  </w:num>
  <w:num w:numId="31">
    <w:abstractNumId w:val="29"/>
  </w:num>
  <w:num w:numId="32">
    <w:abstractNumId w:val="26"/>
  </w:num>
  <w:num w:numId="33">
    <w:abstractNumId w:val="3"/>
  </w:num>
  <w:num w:numId="34">
    <w:abstractNumId w:val="8"/>
  </w:num>
  <w:num w:numId="35">
    <w:abstractNumId w:val="5"/>
  </w:num>
  <w:num w:numId="36">
    <w:abstractNumId w:val="15"/>
  </w:num>
  <w:num w:numId="37">
    <w:abstractNumId w:val="18"/>
  </w:num>
  <w:num w:numId="38">
    <w:abstractNumId w:val="10"/>
  </w:num>
  <w:num w:numId="39">
    <w:abstractNumId w:val="7"/>
  </w:num>
  <w:num w:numId="40">
    <w:abstractNumId w:val="9"/>
  </w:num>
  <w:num w:numId="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E7"/>
    <w:rsid w:val="0000441D"/>
    <w:rsid w:val="00007B66"/>
    <w:rsid w:val="00016602"/>
    <w:rsid w:val="000179AF"/>
    <w:rsid w:val="00024FCD"/>
    <w:rsid w:val="00047D85"/>
    <w:rsid w:val="000545A2"/>
    <w:rsid w:val="00072952"/>
    <w:rsid w:val="000775B3"/>
    <w:rsid w:val="00084FFB"/>
    <w:rsid w:val="00085F88"/>
    <w:rsid w:val="00087177"/>
    <w:rsid w:val="000A70BF"/>
    <w:rsid w:val="000A7451"/>
    <w:rsid w:val="000D0EFE"/>
    <w:rsid w:val="000D5520"/>
    <w:rsid w:val="000D6A96"/>
    <w:rsid w:val="000E2595"/>
    <w:rsid w:val="000F0473"/>
    <w:rsid w:val="000F0F35"/>
    <w:rsid w:val="00101C6F"/>
    <w:rsid w:val="00106D3E"/>
    <w:rsid w:val="00113AE4"/>
    <w:rsid w:val="00123EE9"/>
    <w:rsid w:val="001253A4"/>
    <w:rsid w:val="0014120C"/>
    <w:rsid w:val="00145BE1"/>
    <w:rsid w:val="00153401"/>
    <w:rsid w:val="0015453E"/>
    <w:rsid w:val="00166F93"/>
    <w:rsid w:val="00166FBC"/>
    <w:rsid w:val="00170701"/>
    <w:rsid w:val="001707EF"/>
    <w:rsid w:val="001801F7"/>
    <w:rsid w:val="001906F3"/>
    <w:rsid w:val="00191B6C"/>
    <w:rsid w:val="00192A6A"/>
    <w:rsid w:val="001B1A69"/>
    <w:rsid w:val="001B3CEF"/>
    <w:rsid w:val="001D055F"/>
    <w:rsid w:val="001F2615"/>
    <w:rsid w:val="002041E7"/>
    <w:rsid w:val="0020695C"/>
    <w:rsid w:val="0022439E"/>
    <w:rsid w:val="00225594"/>
    <w:rsid w:val="00225B23"/>
    <w:rsid w:val="00241ACB"/>
    <w:rsid w:val="00244D91"/>
    <w:rsid w:val="0026683D"/>
    <w:rsid w:val="0027569C"/>
    <w:rsid w:val="00277DD1"/>
    <w:rsid w:val="0028395D"/>
    <w:rsid w:val="0029314D"/>
    <w:rsid w:val="002A0B46"/>
    <w:rsid w:val="002A24DD"/>
    <w:rsid w:val="002A61A2"/>
    <w:rsid w:val="002A68B9"/>
    <w:rsid w:val="002B6ADA"/>
    <w:rsid w:val="002C04B8"/>
    <w:rsid w:val="002C117A"/>
    <w:rsid w:val="002C769B"/>
    <w:rsid w:val="002E7C0E"/>
    <w:rsid w:val="003066DD"/>
    <w:rsid w:val="0031256C"/>
    <w:rsid w:val="00320BC5"/>
    <w:rsid w:val="003215FE"/>
    <w:rsid w:val="00321917"/>
    <w:rsid w:val="0032461A"/>
    <w:rsid w:val="003279D4"/>
    <w:rsid w:val="00332A08"/>
    <w:rsid w:val="00333313"/>
    <w:rsid w:val="00333CCB"/>
    <w:rsid w:val="003355AD"/>
    <w:rsid w:val="00336A47"/>
    <w:rsid w:val="00341F89"/>
    <w:rsid w:val="00346DBC"/>
    <w:rsid w:val="003518EE"/>
    <w:rsid w:val="0035713F"/>
    <w:rsid w:val="00360D11"/>
    <w:rsid w:val="00373D66"/>
    <w:rsid w:val="00396893"/>
    <w:rsid w:val="003A65A5"/>
    <w:rsid w:val="003A7BEF"/>
    <w:rsid w:val="003B7943"/>
    <w:rsid w:val="003C09E2"/>
    <w:rsid w:val="003D3C86"/>
    <w:rsid w:val="003D761C"/>
    <w:rsid w:val="003E3EE8"/>
    <w:rsid w:val="003E545B"/>
    <w:rsid w:val="004029BA"/>
    <w:rsid w:val="00413C90"/>
    <w:rsid w:val="0042164B"/>
    <w:rsid w:val="00430E28"/>
    <w:rsid w:val="00433EC4"/>
    <w:rsid w:val="00453C28"/>
    <w:rsid w:val="00454247"/>
    <w:rsid w:val="00466C5F"/>
    <w:rsid w:val="004676A0"/>
    <w:rsid w:val="00470ED8"/>
    <w:rsid w:val="004760F2"/>
    <w:rsid w:val="00477A0E"/>
    <w:rsid w:val="004835A6"/>
    <w:rsid w:val="00484844"/>
    <w:rsid w:val="00485D0C"/>
    <w:rsid w:val="00492D7A"/>
    <w:rsid w:val="00493EB8"/>
    <w:rsid w:val="00496599"/>
    <w:rsid w:val="00497DED"/>
    <w:rsid w:val="004B2AF5"/>
    <w:rsid w:val="004C1A2F"/>
    <w:rsid w:val="004C47C1"/>
    <w:rsid w:val="004E1798"/>
    <w:rsid w:val="004E59F0"/>
    <w:rsid w:val="004F1895"/>
    <w:rsid w:val="00500046"/>
    <w:rsid w:val="00502281"/>
    <w:rsid w:val="00504950"/>
    <w:rsid w:val="0052113E"/>
    <w:rsid w:val="00524007"/>
    <w:rsid w:val="00533913"/>
    <w:rsid w:val="005360DE"/>
    <w:rsid w:val="00542027"/>
    <w:rsid w:val="0054522D"/>
    <w:rsid w:val="00546110"/>
    <w:rsid w:val="005559E8"/>
    <w:rsid w:val="00557EDF"/>
    <w:rsid w:val="005935D1"/>
    <w:rsid w:val="005A221E"/>
    <w:rsid w:val="005A4D12"/>
    <w:rsid w:val="005A4FB0"/>
    <w:rsid w:val="005B6372"/>
    <w:rsid w:val="005B7763"/>
    <w:rsid w:val="005C4B34"/>
    <w:rsid w:val="005D29AE"/>
    <w:rsid w:val="005D4AFE"/>
    <w:rsid w:val="005D53CF"/>
    <w:rsid w:val="005E0F73"/>
    <w:rsid w:val="005E5084"/>
    <w:rsid w:val="005E7873"/>
    <w:rsid w:val="00606CAC"/>
    <w:rsid w:val="0062194B"/>
    <w:rsid w:val="00647201"/>
    <w:rsid w:val="00647F6D"/>
    <w:rsid w:val="00652E93"/>
    <w:rsid w:val="00655B11"/>
    <w:rsid w:val="00665DC3"/>
    <w:rsid w:val="00671251"/>
    <w:rsid w:val="00676EDB"/>
    <w:rsid w:val="0068521A"/>
    <w:rsid w:val="00693216"/>
    <w:rsid w:val="006975EF"/>
    <w:rsid w:val="006A026E"/>
    <w:rsid w:val="006A7AE6"/>
    <w:rsid w:val="006B50E9"/>
    <w:rsid w:val="006B5427"/>
    <w:rsid w:val="006C344D"/>
    <w:rsid w:val="006C3A51"/>
    <w:rsid w:val="006C5D4F"/>
    <w:rsid w:val="006D17A3"/>
    <w:rsid w:val="006E0BE7"/>
    <w:rsid w:val="006F5690"/>
    <w:rsid w:val="006F56A4"/>
    <w:rsid w:val="007047AA"/>
    <w:rsid w:val="00706BD6"/>
    <w:rsid w:val="00716877"/>
    <w:rsid w:val="007339DC"/>
    <w:rsid w:val="007440B9"/>
    <w:rsid w:val="00751639"/>
    <w:rsid w:val="00752E32"/>
    <w:rsid w:val="00755624"/>
    <w:rsid w:val="007576C4"/>
    <w:rsid w:val="0076160C"/>
    <w:rsid w:val="00770C34"/>
    <w:rsid w:val="00776B3D"/>
    <w:rsid w:val="00783F26"/>
    <w:rsid w:val="00790E6C"/>
    <w:rsid w:val="0079438D"/>
    <w:rsid w:val="007A5ED2"/>
    <w:rsid w:val="007B2BF4"/>
    <w:rsid w:val="007B7266"/>
    <w:rsid w:val="007B7DE1"/>
    <w:rsid w:val="007C58BB"/>
    <w:rsid w:val="007F1C6C"/>
    <w:rsid w:val="007F2D7E"/>
    <w:rsid w:val="007F59EA"/>
    <w:rsid w:val="0081406C"/>
    <w:rsid w:val="00814221"/>
    <w:rsid w:val="0081662C"/>
    <w:rsid w:val="0082355F"/>
    <w:rsid w:val="00827928"/>
    <w:rsid w:val="008359FB"/>
    <w:rsid w:val="0085026D"/>
    <w:rsid w:val="00850F37"/>
    <w:rsid w:val="008518DD"/>
    <w:rsid w:val="00860BA6"/>
    <w:rsid w:val="00865A93"/>
    <w:rsid w:val="008863A0"/>
    <w:rsid w:val="00894524"/>
    <w:rsid w:val="00894D76"/>
    <w:rsid w:val="008A25D7"/>
    <w:rsid w:val="008A5393"/>
    <w:rsid w:val="008A6F4F"/>
    <w:rsid w:val="008B6912"/>
    <w:rsid w:val="008C14BF"/>
    <w:rsid w:val="008D0502"/>
    <w:rsid w:val="008D5254"/>
    <w:rsid w:val="008E5BC0"/>
    <w:rsid w:val="0090059E"/>
    <w:rsid w:val="00900D38"/>
    <w:rsid w:val="00904A09"/>
    <w:rsid w:val="009268DD"/>
    <w:rsid w:val="00934C6C"/>
    <w:rsid w:val="00935380"/>
    <w:rsid w:val="009545CB"/>
    <w:rsid w:val="0096381E"/>
    <w:rsid w:val="009732AC"/>
    <w:rsid w:val="00974090"/>
    <w:rsid w:val="00976C7E"/>
    <w:rsid w:val="00983EA1"/>
    <w:rsid w:val="009921CA"/>
    <w:rsid w:val="009A2197"/>
    <w:rsid w:val="009A3202"/>
    <w:rsid w:val="009B339E"/>
    <w:rsid w:val="009B4001"/>
    <w:rsid w:val="009C2E4A"/>
    <w:rsid w:val="009D02B9"/>
    <w:rsid w:val="009D5473"/>
    <w:rsid w:val="009D6BA7"/>
    <w:rsid w:val="009E2876"/>
    <w:rsid w:val="009F4C27"/>
    <w:rsid w:val="00A07D8D"/>
    <w:rsid w:val="00A35E7F"/>
    <w:rsid w:val="00A42404"/>
    <w:rsid w:val="00A44C97"/>
    <w:rsid w:val="00A467CE"/>
    <w:rsid w:val="00A47CCC"/>
    <w:rsid w:val="00A53E5C"/>
    <w:rsid w:val="00A6251D"/>
    <w:rsid w:val="00A6273E"/>
    <w:rsid w:val="00A73413"/>
    <w:rsid w:val="00A80654"/>
    <w:rsid w:val="00AA232E"/>
    <w:rsid w:val="00AB24B2"/>
    <w:rsid w:val="00AB6E08"/>
    <w:rsid w:val="00AC10CD"/>
    <w:rsid w:val="00AD4156"/>
    <w:rsid w:val="00AD5C83"/>
    <w:rsid w:val="00AD63C0"/>
    <w:rsid w:val="00AE21C8"/>
    <w:rsid w:val="00AE3BFA"/>
    <w:rsid w:val="00AE62A1"/>
    <w:rsid w:val="00AE7B24"/>
    <w:rsid w:val="00AF26BF"/>
    <w:rsid w:val="00AF6669"/>
    <w:rsid w:val="00B002BE"/>
    <w:rsid w:val="00B13964"/>
    <w:rsid w:val="00B2491D"/>
    <w:rsid w:val="00B31E97"/>
    <w:rsid w:val="00B321EB"/>
    <w:rsid w:val="00B42D31"/>
    <w:rsid w:val="00B470F1"/>
    <w:rsid w:val="00B47BD3"/>
    <w:rsid w:val="00B47C11"/>
    <w:rsid w:val="00B51C67"/>
    <w:rsid w:val="00B6218A"/>
    <w:rsid w:val="00B676E0"/>
    <w:rsid w:val="00B711D9"/>
    <w:rsid w:val="00B75098"/>
    <w:rsid w:val="00B76904"/>
    <w:rsid w:val="00B9334A"/>
    <w:rsid w:val="00BA50D9"/>
    <w:rsid w:val="00BC0BD9"/>
    <w:rsid w:val="00BD467C"/>
    <w:rsid w:val="00BD5C5A"/>
    <w:rsid w:val="00BE7763"/>
    <w:rsid w:val="00BF6B38"/>
    <w:rsid w:val="00BF725B"/>
    <w:rsid w:val="00C02416"/>
    <w:rsid w:val="00C033B4"/>
    <w:rsid w:val="00C117EA"/>
    <w:rsid w:val="00C138AC"/>
    <w:rsid w:val="00C23098"/>
    <w:rsid w:val="00C25A63"/>
    <w:rsid w:val="00C30721"/>
    <w:rsid w:val="00C32C73"/>
    <w:rsid w:val="00C550C6"/>
    <w:rsid w:val="00C62D17"/>
    <w:rsid w:val="00C65F60"/>
    <w:rsid w:val="00C76132"/>
    <w:rsid w:val="00C80841"/>
    <w:rsid w:val="00C80D24"/>
    <w:rsid w:val="00C837FC"/>
    <w:rsid w:val="00C87DF7"/>
    <w:rsid w:val="00C909D9"/>
    <w:rsid w:val="00C91338"/>
    <w:rsid w:val="00C924D7"/>
    <w:rsid w:val="00C97536"/>
    <w:rsid w:val="00C97B0E"/>
    <w:rsid w:val="00CB2121"/>
    <w:rsid w:val="00CC237C"/>
    <w:rsid w:val="00CD010F"/>
    <w:rsid w:val="00CD0C84"/>
    <w:rsid w:val="00CD3A60"/>
    <w:rsid w:val="00CE2288"/>
    <w:rsid w:val="00D02737"/>
    <w:rsid w:val="00D32B37"/>
    <w:rsid w:val="00D44021"/>
    <w:rsid w:val="00D4627F"/>
    <w:rsid w:val="00D52DF8"/>
    <w:rsid w:val="00D57C34"/>
    <w:rsid w:val="00D719F6"/>
    <w:rsid w:val="00D76794"/>
    <w:rsid w:val="00D81307"/>
    <w:rsid w:val="00D823BB"/>
    <w:rsid w:val="00D87162"/>
    <w:rsid w:val="00D92D3D"/>
    <w:rsid w:val="00DA2A6C"/>
    <w:rsid w:val="00DB0D57"/>
    <w:rsid w:val="00DC2BA3"/>
    <w:rsid w:val="00DD7D7B"/>
    <w:rsid w:val="00DE370E"/>
    <w:rsid w:val="00DE5761"/>
    <w:rsid w:val="00DF3C30"/>
    <w:rsid w:val="00E103DE"/>
    <w:rsid w:val="00E113A0"/>
    <w:rsid w:val="00E1755C"/>
    <w:rsid w:val="00E261EF"/>
    <w:rsid w:val="00E30D12"/>
    <w:rsid w:val="00E422A4"/>
    <w:rsid w:val="00E529EF"/>
    <w:rsid w:val="00E558AF"/>
    <w:rsid w:val="00E62727"/>
    <w:rsid w:val="00E6348B"/>
    <w:rsid w:val="00E67CC2"/>
    <w:rsid w:val="00E754E7"/>
    <w:rsid w:val="00E865A7"/>
    <w:rsid w:val="00ED0BCF"/>
    <w:rsid w:val="00ED7ACC"/>
    <w:rsid w:val="00EE24EB"/>
    <w:rsid w:val="00F007D0"/>
    <w:rsid w:val="00F01E67"/>
    <w:rsid w:val="00F0403F"/>
    <w:rsid w:val="00F06CE4"/>
    <w:rsid w:val="00F07E4F"/>
    <w:rsid w:val="00F23FF4"/>
    <w:rsid w:val="00F2513F"/>
    <w:rsid w:val="00F43FF2"/>
    <w:rsid w:val="00F8310E"/>
    <w:rsid w:val="00F94372"/>
    <w:rsid w:val="00F94691"/>
    <w:rsid w:val="00FB1D6E"/>
    <w:rsid w:val="00FB229B"/>
    <w:rsid w:val="00FB42C3"/>
    <w:rsid w:val="00FD2B01"/>
    <w:rsid w:val="00FE180D"/>
    <w:rsid w:val="00FF418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7B"/>
    <w:pPr>
      <w:spacing w:after="120"/>
      <w:ind w:left="360" w:hanging="360"/>
    </w:pPr>
    <w:rPr>
      <w:sz w:val="22"/>
      <w:szCs w:val="22"/>
    </w:rPr>
  </w:style>
  <w:style w:type="paragraph" w:styleId="Heading2">
    <w:name w:val="heading 2"/>
    <w:basedOn w:val="Normal"/>
    <w:link w:val="Heading2Char"/>
    <w:uiPriority w:val="9"/>
    <w:unhideWhenUsed/>
    <w:qFormat/>
    <w:rsid w:val="00ED0BCF"/>
    <w:pPr>
      <w:widowControl w:val="0"/>
      <w:autoSpaceDE w:val="0"/>
      <w:autoSpaceDN w:val="0"/>
      <w:spacing w:after="0"/>
      <w:ind w:left="1729" w:firstLine="0"/>
      <w:outlineLvl w:val="1"/>
    </w:pPr>
    <w:rPr>
      <w:rFonts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0BE7"/>
    <w:pPr>
      <w:ind w:left="720"/>
      <w:contextualSpacing/>
    </w:pPr>
  </w:style>
  <w:style w:type="paragraph" w:styleId="BalloonText">
    <w:name w:val="Balloon Text"/>
    <w:basedOn w:val="Normal"/>
    <w:link w:val="BalloonTextChar"/>
    <w:uiPriority w:val="99"/>
    <w:semiHidden/>
    <w:unhideWhenUsed/>
    <w:rsid w:val="00087177"/>
    <w:pPr>
      <w:spacing w:after="0"/>
    </w:pPr>
    <w:rPr>
      <w:rFonts w:ascii="Tahoma" w:hAnsi="Tahoma" w:cs="Tahoma"/>
      <w:sz w:val="16"/>
      <w:szCs w:val="16"/>
    </w:rPr>
  </w:style>
  <w:style w:type="character" w:customStyle="1" w:styleId="BalloonTextChar">
    <w:name w:val="Balloon Text Char"/>
    <w:link w:val="BalloonText"/>
    <w:uiPriority w:val="99"/>
    <w:semiHidden/>
    <w:rsid w:val="00087177"/>
    <w:rPr>
      <w:rFonts w:ascii="Tahoma" w:hAnsi="Tahoma" w:cs="Tahoma"/>
      <w:sz w:val="16"/>
      <w:szCs w:val="16"/>
    </w:rPr>
  </w:style>
  <w:style w:type="paragraph" w:styleId="Header">
    <w:name w:val="header"/>
    <w:basedOn w:val="Normal"/>
    <w:link w:val="HeaderChar"/>
    <w:uiPriority w:val="99"/>
    <w:unhideWhenUsed/>
    <w:rsid w:val="00145BE1"/>
    <w:pPr>
      <w:tabs>
        <w:tab w:val="center" w:pos="4680"/>
        <w:tab w:val="right" w:pos="9360"/>
      </w:tabs>
    </w:pPr>
  </w:style>
  <w:style w:type="character" w:customStyle="1" w:styleId="HeaderChar">
    <w:name w:val="Header Char"/>
    <w:link w:val="Header"/>
    <w:uiPriority w:val="99"/>
    <w:rsid w:val="00145BE1"/>
    <w:rPr>
      <w:sz w:val="22"/>
      <w:szCs w:val="22"/>
    </w:rPr>
  </w:style>
  <w:style w:type="paragraph" w:styleId="Footer">
    <w:name w:val="footer"/>
    <w:basedOn w:val="Normal"/>
    <w:link w:val="FooterChar"/>
    <w:uiPriority w:val="99"/>
    <w:unhideWhenUsed/>
    <w:rsid w:val="00145BE1"/>
    <w:pPr>
      <w:tabs>
        <w:tab w:val="center" w:pos="4680"/>
        <w:tab w:val="right" w:pos="9360"/>
      </w:tabs>
    </w:pPr>
  </w:style>
  <w:style w:type="character" w:customStyle="1" w:styleId="FooterChar">
    <w:name w:val="Footer Char"/>
    <w:link w:val="Footer"/>
    <w:uiPriority w:val="99"/>
    <w:rsid w:val="00145BE1"/>
    <w:rPr>
      <w:sz w:val="22"/>
      <w:szCs w:val="22"/>
    </w:rPr>
  </w:style>
  <w:style w:type="character" w:styleId="CommentReference">
    <w:name w:val="annotation reference"/>
    <w:uiPriority w:val="99"/>
    <w:semiHidden/>
    <w:unhideWhenUsed/>
    <w:rsid w:val="0096381E"/>
    <w:rPr>
      <w:sz w:val="16"/>
      <w:szCs w:val="16"/>
    </w:rPr>
  </w:style>
  <w:style w:type="paragraph" w:styleId="CommentText">
    <w:name w:val="annotation text"/>
    <w:basedOn w:val="Normal"/>
    <w:link w:val="CommentTextChar"/>
    <w:uiPriority w:val="99"/>
    <w:semiHidden/>
    <w:unhideWhenUsed/>
    <w:rsid w:val="0096381E"/>
    <w:rPr>
      <w:sz w:val="20"/>
      <w:szCs w:val="20"/>
    </w:rPr>
  </w:style>
  <w:style w:type="character" w:customStyle="1" w:styleId="CommentTextChar">
    <w:name w:val="Comment Text Char"/>
    <w:basedOn w:val="DefaultParagraphFont"/>
    <w:link w:val="CommentText"/>
    <w:uiPriority w:val="99"/>
    <w:semiHidden/>
    <w:rsid w:val="0096381E"/>
  </w:style>
  <w:style w:type="paragraph" w:styleId="CommentSubject">
    <w:name w:val="annotation subject"/>
    <w:basedOn w:val="CommentText"/>
    <w:next w:val="CommentText"/>
    <w:link w:val="CommentSubjectChar"/>
    <w:uiPriority w:val="99"/>
    <w:semiHidden/>
    <w:unhideWhenUsed/>
    <w:rsid w:val="0096381E"/>
    <w:rPr>
      <w:b/>
      <w:bCs/>
    </w:rPr>
  </w:style>
  <w:style w:type="character" w:customStyle="1" w:styleId="CommentSubjectChar">
    <w:name w:val="Comment Subject Char"/>
    <w:link w:val="CommentSubject"/>
    <w:uiPriority w:val="99"/>
    <w:semiHidden/>
    <w:rsid w:val="0096381E"/>
    <w:rPr>
      <w:b/>
      <w:bCs/>
    </w:rPr>
  </w:style>
  <w:style w:type="paragraph" w:styleId="Revision">
    <w:name w:val="Revision"/>
    <w:hidden/>
    <w:uiPriority w:val="99"/>
    <w:semiHidden/>
    <w:rsid w:val="000F0473"/>
    <w:rPr>
      <w:sz w:val="22"/>
      <w:szCs w:val="22"/>
    </w:rPr>
  </w:style>
  <w:style w:type="character" w:customStyle="1" w:styleId="apple-converted-space">
    <w:name w:val="apple-converted-space"/>
    <w:rsid w:val="00F007D0"/>
  </w:style>
  <w:style w:type="paragraph" w:customStyle="1" w:styleId="incr0">
    <w:name w:val="incr0"/>
    <w:basedOn w:val="Normal"/>
    <w:rsid w:val="00F007D0"/>
    <w:pPr>
      <w:spacing w:before="100" w:beforeAutospacing="1" w:after="100" w:afterAutospacing="1"/>
      <w:ind w:left="0" w:firstLine="0"/>
    </w:pPr>
    <w:rPr>
      <w:rFonts w:ascii="Times New Roman" w:eastAsia="Times New Roman" w:hAnsi="Times New Roman"/>
      <w:sz w:val="24"/>
      <w:szCs w:val="24"/>
    </w:rPr>
  </w:style>
  <w:style w:type="paragraph" w:styleId="PlainText">
    <w:name w:val="Plain Text"/>
    <w:basedOn w:val="Normal"/>
    <w:link w:val="PlainTextChar"/>
    <w:uiPriority w:val="99"/>
    <w:unhideWhenUsed/>
    <w:rsid w:val="00332A08"/>
    <w:pPr>
      <w:spacing w:after="0"/>
      <w:ind w:left="0" w:firstLine="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332A08"/>
    <w:rPr>
      <w:rFonts w:ascii="Consolas" w:eastAsiaTheme="minorEastAsia" w:hAnsi="Consolas" w:cs="Consolas"/>
      <w:sz w:val="21"/>
      <w:szCs w:val="21"/>
    </w:rPr>
  </w:style>
  <w:style w:type="table" w:customStyle="1" w:styleId="TableGrid1">
    <w:name w:val="Table Grid1"/>
    <w:basedOn w:val="TableNormal"/>
    <w:next w:val="TableGrid"/>
    <w:uiPriority w:val="39"/>
    <w:rsid w:val="001906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90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0BCF"/>
    <w:rPr>
      <w:rFonts w:cs="Calibri"/>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7B"/>
    <w:pPr>
      <w:spacing w:after="120"/>
      <w:ind w:left="360" w:hanging="360"/>
    </w:pPr>
    <w:rPr>
      <w:sz w:val="22"/>
      <w:szCs w:val="22"/>
    </w:rPr>
  </w:style>
  <w:style w:type="paragraph" w:styleId="Heading2">
    <w:name w:val="heading 2"/>
    <w:basedOn w:val="Normal"/>
    <w:link w:val="Heading2Char"/>
    <w:uiPriority w:val="9"/>
    <w:unhideWhenUsed/>
    <w:qFormat/>
    <w:rsid w:val="00ED0BCF"/>
    <w:pPr>
      <w:widowControl w:val="0"/>
      <w:autoSpaceDE w:val="0"/>
      <w:autoSpaceDN w:val="0"/>
      <w:spacing w:after="0"/>
      <w:ind w:left="1729" w:firstLine="0"/>
      <w:outlineLvl w:val="1"/>
    </w:pPr>
    <w:rPr>
      <w:rFonts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0BE7"/>
    <w:pPr>
      <w:ind w:left="720"/>
      <w:contextualSpacing/>
    </w:pPr>
  </w:style>
  <w:style w:type="paragraph" w:styleId="BalloonText">
    <w:name w:val="Balloon Text"/>
    <w:basedOn w:val="Normal"/>
    <w:link w:val="BalloonTextChar"/>
    <w:uiPriority w:val="99"/>
    <w:semiHidden/>
    <w:unhideWhenUsed/>
    <w:rsid w:val="00087177"/>
    <w:pPr>
      <w:spacing w:after="0"/>
    </w:pPr>
    <w:rPr>
      <w:rFonts w:ascii="Tahoma" w:hAnsi="Tahoma" w:cs="Tahoma"/>
      <w:sz w:val="16"/>
      <w:szCs w:val="16"/>
    </w:rPr>
  </w:style>
  <w:style w:type="character" w:customStyle="1" w:styleId="BalloonTextChar">
    <w:name w:val="Balloon Text Char"/>
    <w:link w:val="BalloonText"/>
    <w:uiPriority w:val="99"/>
    <w:semiHidden/>
    <w:rsid w:val="00087177"/>
    <w:rPr>
      <w:rFonts w:ascii="Tahoma" w:hAnsi="Tahoma" w:cs="Tahoma"/>
      <w:sz w:val="16"/>
      <w:szCs w:val="16"/>
    </w:rPr>
  </w:style>
  <w:style w:type="paragraph" w:styleId="Header">
    <w:name w:val="header"/>
    <w:basedOn w:val="Normal"/>
    <w:link w:val="HeaderChar"/>
    <w:uiPriority w:val="99"/>
    <w:unhideWhenUsed/>
    <w:rsid w:val="00145BE1"/>
    <w:pPr>
      <w:tabs>
        <w:tab w:val="center" w:pos="4680"/>
        <w:tab w:val="right" w:pos="9360"/>
      </w:tabs>
    </w:pPr>
  </w:style>
  <w:style w:type="character" w:customStyle="1" w:styleId="HeaderChar">
    <w:name w:val="Header Char"/>
    <w:link w:val="Header"/>
    <w:uiPriority w:val="99"/>
    <w:rsid w:val="00145BE1"/>
    <w:rPr>
      <w:sz w:val="22"/>
      <w:szCs w:val="22"/>
    </w:rPr>
  </w:style>
  <w:style w:type="paragraph" w:styleId="Footer">
    <w:name w:val="footer"/>
    <w:basedOn w:val="Normal"/>
    <w:link w:val="FooterChar"/>
    <w:uiPriority w:val="99"/>
    <w:unhideWhenUsed/>
    <w:rsid w:val="00145BE1"/>
    <w:pPr>
      <w:tabs>
        <w:tab w:val="center" w:pos="4680"/>
        <w:tab w:val="right" w:pos="9360"/>
      </w:tabs>
    </w:pPr>
  </w:style>
  <w:style w:type="character" w:customStyle="1" w:styleId="FooterChar">
    <w:name w:val="Footer Char"/>
    <w:link w:val="Footer"/>
    <w:uiPriority w:val="99"/>
    <w:rsid w:val="00145BE1"/>
    <w:rPr>
      <w:sz w:val="22"/>
      <w:szCs w:val="22"/>
    </w:rPr>
  </w:style>
  <w:style w:type="character" w:styleId="CommentReference">
    <w:name w:val="annotation reference"/>
    <w:uiPriority w:val="99"/>
    <w:semiHidden/>
    <w:unhideWhenUsed/>
    <w:rsid w:val="0096381E"/>
    <w:rPr>
      <w:sz w:val="16"/>
      <w:szCs w:val="16"/>
    </w:rPr>
  </w:style>
  <w:style w:type="paragraph" w:styleId="CommentText">
    <w:name w:val="annotation text"/>
    <w:basedOn w:val="Normal"/>
    <w:link w:val="CommentTextChar"/>
    <w:uiPriority w:val="99"/>
    <w:semiHidden/>
    <w:unhideWhenUsed/>
    <w:rsid w:val="0096381E"/>
    <w:rPr>
      <w:sz w:val="20"/>
      <w:szCs w:val="20"/>
    </w:rPr>
  </w:style>
  <w:style w:type="character" w:customStyle="1" w:styleId="CommentTextChar">
    <w:name w:val="Comment Text Char"/>
    <w:basedOn w:val="DefaultParagraphFont"/>
    <w:link w:val="CommentText"/>
    <w:uiPriority w:val="99"/>
    <w:semiHidden/>
    <w:rsid w:val="0096381E"/>
  </w:style>
  <w:style w:type="paragraph" w:styleId="CommentSubject">
    <w:name w:val="annotation subject"/>
    <w:basedOn w:val="CommentText"/>
    <w:next w:val="CommentText"/>
    <w:link w:val="CommentSubjectChar"/>
    <w:uiPriority w:val="99"/>
    <w:semiHidden/>
    <w:unhideWhenUsed/>
    <w:rsid w:val="0096381E"/>
    <w:rPr>
      <w:b/>
      <w:bCs/>
    </w:rPr>
  </w:style>
  <w:style w:type="character" w:customStyle="1" w:styleId="CommentSubjectChar">
    <w:name w:val="Comment Subject Char"/>
    <w:link w:val="CommentSubject"/>
    <w:uiPriority w:val="99"/>
    <w:semiHidden/>
    <w:rsid w:val="0096381E"/>
    <w:rPr>
      <w:b/>
      <w:bCs/>
    </w:rPr>
  </w:style>
  <w:style w:type="paragraph" w:styleId="Revision">
    <w:name w:val="Revision"/>
    <w:hidden/>
    <w:uiPriority w:val="99"/>
    <w:semiHidden/>
    <w:rsid w:val="000F0473"/>
    <w:rPr>
      <w:sz w:val="22"/>
      <w:szCs w:val="22"/>
    </w:rPr>
  </w:style>
  <w:style w:type="character" w:customStyle="1" w:styleId="apple-converted-space">
    <w:name w:val="apple-converted-space"/>
    <w:rsid w:val="00F007D0"/>
  </w:style>
  <w:style w:type="paragraph" w:customStyle="1" w:styleId="incr0">
    <w:name w:val="incr0"/>
    <w:basedOn w:val="Normal"/>
    <w:rsid w:val="00F007D0"/>
    <w:pPr>
      <w:spacing w:before="100" w:beforeAutospacing="1" w:after="100" w:afterAutospacing="1"/>
      <w:ind w:left="0" w:firstLine="0"/>
    </w:pPr>
    <w:rPr>
      <w:rFonts w:ascii="Times New Roman" w:eastAsia="Times New Roman" w:hAnsi="Times New Roman"/>
      <w:sz w:val="24"/>
      <w:szCs w:val="24"/>
    </w:rPr>
  </w:style>
  <w:style w:type="paragraph" w:styleId="PlainText">
    <w:name w:val="Plain Text"/>
    <w:basedOn w:val="Normal"/>
    <w:link w:val="PlainTextChar"/>
    <w:uiPriority w:val="99"/>
    <w:unhideWhenUsed/>
    <w:rsid w:val="00332A08"/>
    <w:pPr>
      <w:spacing w:after="0"/>
      <w:ind w:left="0" w:firstLine="0"/>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332A08"/>
    <w:rPr>
      <w:rFonts w:ascii="Consolas" w:eastAsiaTheme="minorEastAsia" w:hAnsi="Consolas" w:cs="Consolas"/>
      <w:sz w:val="21"/>
      <w:szCs w:val="21"/>
    </w:rPr>
  </w:style>
  <w:style w:type="table" w:customStyle="1" w:styleId="TableGrid1">
    <w:name w:val="Table Grid1"/>
    <w:basedOn w:val="TableNormal"/>
    <w:next w:val="TableGrid"/>
    <w:uiPriority w:val="39"/>
    <w:rsid w:val="001906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90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0BCF"/>
    <w:rPr>
      <w:rFonts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2948">
      <w:bodyDiv w:val="1"/>
      <w:marLeft w:val="0"/>
      <w:marRight w:val="0"/>
      <w:marTop w:val="0"/>
      <w:marBottom w:val="0"/>
      <w:divBdr>
        <w:top w:val="none" w:sz="0" w:space="0" w:color="auto"/>
        <w:left w:val="none" w:sz="0" w:space="0" w:color="auto"/>
        <w:bottom w:val="none" w:sz="0" w:space="0" w:color="auto"/>
        <w:right w:val="none" w:sz="0" w:space="0" w:color="auto"/>
      </w:divBdr>
    </w:div>
    <w:div w:id="442727348">
      <w:bodyDiv w:val="1"/>
      <w:marLeft w:val="0"/>
      <w:marRight w:val="0"/>
      <w:marTop w:val="0"/>
      <w:marBottom w:val="0"/>
      <w:divBdr>
        <w:top w:val="none" w:sz="0" w:space="0" w:color="auto"/>
        <w:left w:val="none" w:sz="0" w:space="0" w:color="auto"/>
        <w:bottom w:val="none" w:sz="0" w:space="0" w:color="auto"/>
        <w:right w:val="none" w:sz="0" w:space="0" w:color="auto"/>
      </w:divBdr>
    </w:div>
    <w:div w:id="464204196">
      <w:bodyDiv w:val="1"/>
      <w:marLeft w:val="0"/>
      <w:marRight w:val="0"/>
      <w:marTop w:val="0"/>
      <w:marBottom w:val="0"/>
      <w:divBdr>
        <w:top w:val="none" w:sz="0" w:space="0" w:color="auto"/>
        <w:left w:val="none" w:sz="0" w:space="0" w:color="auto"/>
        <w:bottom w:val="none" w:sz="0" w:space="0" w:color="auto"/>
        <w:right w:val="none" w:sz="0" w:space="0" w:color="auto"/>
      </w:divBdr>
    </w:div>
    <w:div w:id="836455295">
      <w:bodyDiv w:val="1"/>
      <w:marLeft w:val="0"/>
      <w:marRight w:val="0"/>
      <w:marTop w:val="0"/>
      <w:marBottom w:val="0"/>
      <w:divBdr>
        <w:top w:val="none" w:sz="0" w:space="0" w:color="auto"/>
        <w:left w:val="none" w:sz="0" w:space="0" w:color="auto"/>
        <w:bottom w:val="none" w:sz="0" w:space="0" w:color="auto"/>
        <w:right w:val="none" w:sz="0" w:space="0" w:color="auto"/>
      </w:divBdr>
    </w:div>
    <w:div w:id="1407149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4674-F3D3-4A1A-8DA2-3EAD4A2B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28</Pages>
  <Words>7549</Words>
  <Characters>43034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Outdoor Seating Ordinance</vt:lpstr>
    </vt:vector>
  </TitlesOfParts>
  <Company>Microsoft</Company>
  <LinksUpToDate>false</LinksUpToDate>
  <CharactersWithSpaces>50483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Seating Ordinance</dc:title>
  <dc:creator>Fulton, Nicolette</dc:creator>
  <cp:lastModifiedBy>Joe Chacke</cp:lastModifiedBy>
  <cp:revision>36</cp:revision>
  <cp:lastPrinted>2020-08-28T15:35:00Z</cp:lastPrinted>
  <dcterms:created xsi:type="dcterms:W3CDTF">2020-08-18T15:24:00Z</dcterms:created>
  <dcterms:modified xsi:type="dcterms:W3CDTF">2020-09-23T15:20:00Z</dcterms:modified>
</cp:coreProperties>
</file>